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149" w:rsidRDefault="00E97149" w:rsidP="00E97149">
      <w:pPr>
        <w:spacing w:after="120" w:line="360" w:lineRule="exact"/>
        <w:jc w:val="center"/>
        <w:rPr>
          <w:b/>
          <w:bCs/>
          <w:color w:val="000000" w:themeColor="text1"/>
          <w:sz w:val="28"/>
          <w:szCs w:val="28"/>
          <w:lang w:val="it-IT"/>
        </w:rPr>
      </w:pPr>
      <w:bookmarkStart w:id="0" w:name="_GoBack"/>
      <w:bookmarkEnd w:id="0"/>
      <w:r>
        <w:rPr>
          <w:b/>
          <w:bCs/>
          <w:color w:val="000000" w:themeColor="text1"/>
          <w:sz w:val="28"/>
          <w:szCs w:val="28"/>
          <w:lang w:val="it-IT"/>
        </w:rPr>
        <w:t>PHỤ LỤC</w:t>
      </w:r>
    </w:p>
    <w:p w:rsidR="00E97149" w:rsidRDefault="00E97149" w:rsidP="002435D5">
      <w:pPr>
        <w:spacing w:after="120" w:line="360" w:lineRule="exact"/>
        <w:jc w:val="center"/>
        <w:rPr>
          <w:b/>
          <w:bCs/>
          <w:color w:val="000000" w:themeColor="text1"/>
          <w:sz w:val="28"/>
          <w:szCs w:val="28"/>
          <w:lang w:val="it-IT"/>
        </w:rPr>
      </w:pPr>
      <w:r>
        <w:rPr>
          <w:b/>
          <w:bCs/>
          <w:color w:val="000000" w:themeColor="text1"/>
          <w:sz w:val="28"/>
          <w:szCs w:val="28"/>
          <w:lang w:val="it-IT"/>
        </w:rPr>
        <w:t>QUY ĐỊNH CHI TIẾT ĐIỀU KIỆN HỖ TRỢ ĐỐI VỚI DOANH NGHIỆP</w:t>
      </w:r>
    </w:p>
    <w:p w:rsidR="00C10555" w:rsidRPr="00E97149" w:rsidRDefault="00E97149" w:rsidP="00E97149">
      <w:pPr>
        <w:spacing w:after="120" w:line="360" w:lineRule="exact"/>
        <w:jc w:val="center"/>
        <w:rPr>
          <w:i/>
          <w:iCs/>
          <w:color w:val="000000" w:themeColor="text1"/>
          <w:sz w:val="28"/>
          <w:szCs w:val="28"/>
          <w:lang w:val="it-IT"/>
        </w:rPr>
      </w:pPr>
      <w:r w:rsidRPr="00E97149">
        <w:rPr>
          <w:i/>
          <w:iCs/>
          <w:color w:val="000000" w:themeColor="text1"/>
          <w:sz w:val="28"/>
          <w:szCs w:val="28"/>
          <w:lang w:val="it-IT"/>
        </w:rPr>
        <w:t>(Kèm theo Nghị quyết số                     ngày    tháng    năm 2026 của Hội đồng nhân dân thành phố Hà Nội)</w:t>
      </w:r>
    </w:p>
    <w:p w:rsidR="00C10555" w:rsidRPr="00B92A57" w:rsidRDefault="00E97149" w:rsidP="00B92A57">
      <w:pPr>
        <w:spacing w:before="60" w:after="40" w:line="288" w:lineRule="auto"/>
        <w:ind w:firstLine="426"/>
        <w:jc w:val="both"/>
        <w:rPr>
          <w:sz w:val="28"/>
          <w:szCs w:val="28"/>
          <w:lang w:val="en-US"/>
        </w:rPr>
      </w:pPr>
      <w:r w:rsidRPr="00B92A57">
        <w:rPr>
          <w:sz w:val="28"/>
          <w:szCs w:val="28"/>
          <w:lang w:val="en-US"/>
        </w:rPr>
        <w:t>Doanh nghiệp</w:t>
      </w:r>
      <w:r w:rsidR="00B92A57" w:rsidRPr="00B92A57">
        <w:rPr>
          <w:sz w:val="28"/>
          <w:szCs w:val="28"/>
          <w:lang w:val="en-US"/>
        </w:rPr>
        <w:t xml:space="preserve"> thụ hưởng các chính sách hỗ trợ thuộc Nghị quyết này cần đáp ứng các điều kiện bắt buộc được quy định tại mục I và được đánh giá theo thang điểm đối với 03 thành tố: </w:t>
      </w:r>
      <w:r w:rsidR="000C2445">
        <w:rPr>
          <w:sz w:val="28"/>
          <w:szCs w:val="28"/>
          <w:lang w:val="en-US"/>
        </w:rPr>
        <w:t xml:space="preserve">(1) </w:t>
      </w:r>
      <w:r w:rsidR="00B92A57" w:rsidRPr="00B92A57">
        <w:rPr>
          <w:sz w:val="28"/>
          <w:szCs w:val="28"/>
          <w:lang w:val="en-US"/>
        </w:rPr>
        <w:t xml:space="preserve">Đóng góp tài chính và thuế cho ngân sách </w:t>
      </w:r>
      <w:r w:rsidR="001A5BE8">
        <w:rPr>
          <w:sz w:val="28"/>
          <w:szCs w:val="28"/>
          <w:lang w:val="en-US"/>
        </w:rPr>
        <w:t>thành phố</w:t>
      </w:r>
      <w:r w:rsidR="00B92A57" w:rsidRPr="00B92A57">
        <w:rPr>
          <w:sz w:val="28"/>
          <w:szCs w:val="28"/>
          <w:lang w:val="en-US"/>
        </w:rPr>
        <w:t xml:space="preserve">; </w:t>
      </w:r>
      <w:r w:rsidR="000C2445">
        <w:rPr>
          <w:sz w:val="28"/>
          <w:szCs w:val="28"/>
          <w:lang w:val="en-US"/>
        </w:rPr>
        <w:t xml:space="preserve">(2) </w:t>
      </w:r>
      <w:r w:rsidR="00B92A57" w:rsidRPr="00B92A57">
        <w:rPr>
          <w:sz w:val="28"/>
          <w:szCs w:val="28"/>
          <w:lang w:val="en-US"/>
        </w:rPr>
        <w:t>Số lượng việc làm và sử dụng lao động</w:t>
      </w:r>
      <w:r w:rsidR="001A5BE8">
        <w:rPr>
          <w:sz w:val="28"/>
          <w:szCs w:val="28"/>
          <w:lang w:val="en-US"/>
        </w:rPr>
        <w:t xml:space="preserve"> cho hoạt động sản xuất kinh doanh trên địa bàn thành phố Hà Nội</w:t>
      </w:r>
      <w:r w:rsidR="00B92A57" w:rsidRPr="00B92A57">
        <w:rPr>
          <w:sz w:val="28"/>
          <w:szCs w:val="28"/>
          <w:lang w:val="en-US"/>
        </w:rPr>
        <w:t xml:space="preserve">; </w:t>
      </w:r>
      <w:r w:rsidR="000C2445">
        <w:rPr>
          <w:sz w:val="28"/>
          <w:szCs w:val="28"/>
          <w:lang w:val="en-US"/>
        </w:rPr>
        <w:t xml:space="preserve">(3) </w:t>
      </w:r>
      <w:r w:rsidR="00B92A57" w:rsidRPr="00B92A57">
        <w:rPr>
          <w:sz w:val="28"/>
          <w:szCs w:val="28"/>
          <w:lang w:val="en-US"/>
        </w:rPr>
        <w:t>Tác động xã hội, phát triển bền vững được quy định tại mục II. Cụ thể như sau:</w:t>
      </w:r>
    </w:p>
    <w:p w:rsidR="00A64021" w:rsidRPr="00B92A57" w:rsidRDefault="000265AC" w:rsidP="00C10555">
      <w:pPr>
        <w:spacing w:before="120" w:after="80"/>
        <w:rPr>
          <w:sz w:val="28"/>
          <w:szCs w:val="28"/>
        </w:rPr>
      </w:pPr>
      <w:r w:rsidRPr="00B92A57">
        <w:rPr>
          <w:b/>
          <w:bCs/>
          <w:sz w:val="28"/>
          <w:szCs w:val="28"/>
        </w:rPr>
        <w:t xml:space="preserve">I. </w:t>
      </w:r>
      <w:r w:rsidR="002B4531" w:rsidRPr="00B92A57">
        <w:rPr>
          <w:b/>
          <w:bCs/>
          <w:sz w:val="28"/>
          <w:szCs w:val="28"/>
        </w:rPr>
        <w:t>ĐIỀU KIỆN BẮT BUỘC</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0"/>
        <w:gridCol w:w="7849"/>
      </w:tblGrid>
      <w:tr w:rsidR="00E06109" w:rsidTr="00E06109">
        <w:trPr>
          <w:tblHeader/>
        </w:trPr>
        <w:tc>
          <w:tcPr>
            <w:tcW w:w="676" w:type="dxa"/>
            <w:tcBorders>
              <w:top w:val="single" w:sz="6" w:space="0" w:color="1F4E79"/>
              <w:left w:val="single" w:sz="6" w:space="0" w:color="1F4E79"/>
              <w:bottom w:val="single" w:sz="6" w:space="0" w:color="1F4E79"/>
              <w:right w:val="single" w:sz="6" w:space="0" w:color="1F4E79"/>
            </w:tcBorders>
            <w:shd w:val="clear" w:color="auto" w:fill="C00000"/>
            <w:tcMar>
              <w:top w:w="80" w:type="dxa"/>
              <w:left w:w="140" w:type="dxa"/>
              <w:bottom w:w="80" w:type="dxa"/>
              <w:right w:w="120" w:type="dxa"/>
            </w:tcMar>
            <w:vAlign w:val="center"/>
          </w:tcPr>
          <w:p w:rsidR="00E06109" w:rsidRPr="00B92A57" w:rsidRDefault="00E06109">
            <w:pPr>
              <w:spacing w:before="60" w:after="60"/>
              <w:jc w:val="center"/>
              <w:rPr>
                <w:sz w:val="28"/>
                <w:szCs w:val="28"/>
              </w:rPr>
            </w:pPr>
            <w:r w:rsidRPr="00B92A57">
              <w:rPr>
                <w:b/>
                <w:bCs/>
                <w:color w:val="FFFFFF"/>
                <w:sz w:val="28"/>
                <w:szCs w:val="28"/>
              </w:rPr>
              <w:t>STT</w:t>
            </w:r>
          </w:p>
        </w:tc>
        <w:tc>
          <w:tcPr>
            <w:tcW w:w="7963" w:type="dxa"/>
            <w:tcBorders>
              <w:top w:val="single" w:sz="6" w:space="0" w:color="1F4E79"/>
              <w:left w:val="single" w:sz="6" w:space="0" w:color="1F4E79"/>
              <w:bottom w:val="single" w:sz="6" w:space="0" w:color="1F4E79"/>
              <w:right w:val="single" w:sz="6" w:space="0" w:color="1F4E79"/>
            </w:tcBorders>
            <w:shd w:val="clear" w:color="auto" w:fill="C00000"/>
            <w:tcMar>
              <w:top w:w="80" w:type="dxa"/>
              <w:left w:w="140" w:type="dxa"/>
              <w:bottom w:w="80" w:type="dxa"/>
              <w:right w:w="120" w:type="dxa"/>
            </w:tcMar>
            <w:vAlign w:val="center"/>
          </w:tcPr>
          <w:p w:rsidR="00E06109" w:rsidRPr="00B92A57" w:rsidRDefault="00E06109">
            <w:pPr>
              <w:spacing w:before="60" w:after="60"/>
              <w:jc w:val="center"/>
              <w:rPr>
                <w:sz w:val="28"/>
                <w:szCs w:val="28"/>
              </w:rPr>
            </w:pPr>
            <w:r w:rsidRPr="00B92A57">
              <w:rPr>
                <w:b/>
                <w:bCs/>
                <w:color w:val="FFFFFF"/>
                <w:sz w:val="28"/>
                <w:szCs w:val="28"/>
              </w:rPr>
              <w:t>Điều kiện bắt buộc</w:t>
            </w:r>
          </w:p>
        </w:tc>
      </w:tr>
      <w:tr w:rsidR="00E06109" w:rsidTr="001A5BE8">
        <w:trPr>
          <w:trHeight w:val="952"/>
        </w:trPr>
        <w:tc>
          <w:tcPr>
            <w:tcW w:w="67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E06109" w:rsidP="001A5BE8">
            <w:pPr>
              <w:jc w:val="center"/>
              <w:rPr>
                <w:sz w:val="28"/>
                <w:szCs w:val="28"/>
              </w:rPr>
            </w:pPr>
            <w:r w:rsidRPr="00B92A57">
              <w:rPr>
                <w:color w:val="000000"/>
                <w:sz w:val="28"/>
                <w:szCs w:val="28"/>
              </w:rPr>
              <w:t>1</w:t>
            </w:r>
          </w:p>
        </w:tc>
        <w:tc>
          <w:tcPr>
            <w:tcW w:w="7963"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1A5BE8" w:rsidRDefault="00E06109" w:rsidP="001A5BE8">
            <w:pPr>
              <w:jc w:val="both"/>
              <w:rPr>
                <w:sz w:val="28"/>
                <w:szCs w:val="28"/>
                <w:lang w:val="en-US"/>
              </w:rPr>
            </w:pPr>
            <w:r w:rsidRPr="00B92A57">
              <w:rPr>
                <w:color w:val="000000"/>
                <w:sz w:val="28"/>
                <w:szCs w:val="28"/>
              </w:rPr>
              <w:t xml:space="preserve">Doanh nghiệp </w:t>
            </w:r>
            <w:r w:rsidR="001A5BE8" w:rsidRPr="001A5BE8">
              <w:rPr>
                <w:color w:val="000000"/>
                <w:sz w:val="28"/>
                <w:szCs w:val="28"/>
              </w:rPr>
              <w:t xml:space="preserve">đăng ký trên địa bàn thành phố Hà Nội, bao gồm doanh nghiệp không có vốn Nhà nước hoặc doanh nghiệp do Nhà nước nắm giữ dưới 50% vốn điều lệ, tổng số cổ phần có quyền biểu quyết theo quy định </w:t>
            </w:r>
            <w:r w:rsidRPr="00B92A57">
              <w:rPr>
                <w:color w:val="000000"/>
                <w:sz w:val="28"/>
                <w:szCs w:val="28"/>
              </w:rPr>
              <w:t>đang hoạt động liên tục tối thiểu 12 tháng</w:t>
            </w:r>
            <w:r w:rsidR="001A5BE8">
              <w:rPr>
                <w:color w:val="000000"/>
                <w:sz w:val="28"/>
                <w:szCs w:val="28"/>
                <w:lang w:val="en-US"/>
              </w:rPr>
              <w:t>.</w:t>
            </w:r>
          </w:p>
        </w:tc>
      </w:tr>
      <w:tr w:rsidR="00C10555" w:rsidTr="001A5BE8">
        <w:trPr>
          <w:trHeight w:val="2759"/>
        </w:trPr>
        <w:tc>
          <w:tcPr>
            <w:tcW w:w="67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C10555" w:rsidRPr="00B92A57" w:rsidRDefault="00C10555" w:rsidP="001A5BE8">
            <w:pPr>
              <w:jc w:val="center"/>
              <w:rPr>
                <w:color w:val="000000"/>
                <w:sz w:val="28"/>
                <w:szCs w:val="28"/>
              </w:rPr>
            </w:pPr>
            <w:r w:rsidRPr="00B92A57">
              <w:rPr>
                <w:color w:val="000000"/>
                <w:sz w:val="28"/>
                <w:szCs w:val="28"/>
              </w:rPr>
              <w:t>2</w:t>
            </w:r>
          </w:p>
        </w:tc>
        <w:tc>
          <w:tcPr>
            <w:tcW w:w="7963"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C10555" w:rsidRPr="00B92A57" w:rsidRDefault="00C10555" w:rsidP="001A5BE8">
            <w:pPr>
              <w:jc w:val="both"/>
              <w:rPr>
                <w:color w:val="000000"/>
                <w:sz w:val="28"/>
                <w:szCs w:val="28"/>
              </w:rPr>
            </w:pPr>
            <w:r w:rsidRPr="00B92A57">
              <w:rPr>
                <w:color w:val="000000"/>
                <w:sz w:val="28"/>
                <w:szCs w:val="28"/>
              </w:rPr>
              <w:t>Doanh nghiệp có ngành, nghề kinh doanh chính thuộc một trong các lĩnh vực sau:</w:t>
            </w:r>
          </w:p>
          <w:p w:rsidR="00743573" w:rsidRPr="00CF6736" w:rsidRDefault="00743573" w:rsidP="001A5BE8">
            <w:pPr>
              <w:spacing w:line="360" w:lineRule="exact"/>
              <w:jc w:val="both"/>
              <w:rPr>
                <w:color w:val="000000" w:themeColor="text1"/>
                <w:sz w:val="28"/>
                <w:szCs w:val="28"/>
                <w:lang w:val="it-IT"/>
              </w:rPr>
            </w:pPr>
            <w:r w:rsidRPr="00CF6736">
              <w:rPr>
                <w:color w:val="000000" w:themeColor="text1"/>
                <w:sz w:val="28"/>
                <w:szCs w:val="28"/>
                <w:lang w:val="it-IT"/>
              </w:rPr>
              <w:t>a. Lĩnh vực công nghiệp văn hóa, thể thao, du lịch</w:t>
            </w:r>
          </w:p>
          <w:p w:rsidR="00743573" w:rsidRPr="00CF6736" w:rsidRDefault="00743573" w:rsidP="001A5BE8">
            <w:pPr>
              <w:spacing w:line="360" w:lineRule="exact"/>
              <w:jc w:val="both"/>
              <w:rPr>
                <w:color w:val="000000" w:themeColor="text1"/>
                <w:sz w:val="28"/>
                <w:szCs w:val="28"/>
                <w:lang w:val="it-IT"/>
              </w:rPr>
            </w:pPr>
            <w:r>
              <w:rPr>
                <w:color w:val="000000" w:themeColor="text1"/>
                <w:sz w:val="28"/>
                <w:szCs w:val="28"/>
                <w:lang w:val="it-IT"/>
              </w:rPr>
              <w:t>b</w:t>
            </w:r>
            <w:r w:rsidRPr="00CF6736">
              <w:rPr>
                <w:color w:val="000000" w:themeColor="text1"/>
                <w:sz w:val="28"/>
                <w:szCs w:val="28"/>
                <w:lang w:val="it-IT"/>
              </w:rPr>
              <w:t>. Lĩnh vực giáo dục – đào tạo</w:t>
            </w:r>
          </w:p>
          <w:p w:rsidR="00743573" w:rsidRPr="00CF6736" w:rsidRDefault="00743573" w:rsidP="001A5BE8">
            <w:pPr>
              <w:spacing w:line="360" w:lineRule="exact"/>
              <w:jc w:val="both"/>
              <w:rPr>
                <w:color w:val="000000" w:themeColor="text1"/>
                <w:sz w:val="28"/>
                <w:szCs w:val="28"/>
                <w:lang w:val="fr-FR"/>
              </w:rPr>
            </w:pPr>
            <w:r>
              <w:rPr>
                <w:color w:val="000000" w:themeColor="text1"/>
                <w:sz w:val="28"/>
                <w:szCs w:val="28"/>
                <w:lang w:val="fr-FR"/>
              </w:rPr>
              <w:t>c</w:t>
            </w:r>
            <w:r w:rsidRPr="00CF6736">
              <w:rPr>
                <w:color w:val="000000" w:themeColor="text1"/>
                <w:sz w:val="28"/>
                <w:szCs w:val="28"/>
                <w:lang w:val="fr-FR"/>
              </w:rPr>
              <w:t>. Lĩnh vực y tế</w:t>
            </w:r>
          </w:p>
          <w:p w:rsidR="00743573" w:rsidRPr="00CF6736" w:rsidRDefault="00743573" w:rsidP="001A5BE8">
            <w:pPr>
              <w:spacing w:line="360" w:lineRule="exact"/>
              <w:jc w:val="both"/>
              <w:rPr>
                <w:color w:val="000000" w:themeColor="text1"/>
                <w:sz w:val="28"/>
                <w:szCs w:val="28"/>
                <w:lang w:val="fr-FR"/>
              </w:rPr>
            </w:pPr>
            <w:r>
              <w:rPr>
                <w:color w:val="000000" w:themeColor="text1"/>
                <w:sz w:val="28"/>
                <w:szCs w:val="28"/>
                <w:lang w:val="fr-FR"/>
              </w:rPr>
              <w:t>d</w:t>
            </w:r>
            <w:r w:rsidRPr="00CF6736">
              <w:rPr>
                <w:color w:val="000000" w:themeColor="text1"/>
                <w:sz w:val="28"/>
                <w:szCs w:val="28"/>
                <w:lang w:val="fr-FR"/>
              </w:rPr>
              <w:t>. Lĩnh vực logistic</w:t>
            </w:r>
            <w:r>
              <w:rPr>
                <w:color w:val="000000" w:themeColor="text1"/>
                <w:sz w:val="28"/>
                <w:szCs w:val="28"/>
                <w:lang w:val="fr-FR"/>
              </w:rPr>
              <w:t>s</w:t>
            </w:r>
          </w:p>
          <w:p w:rsidR="00C10555" w:rsidRPr="00743573" w:rsidRDefault="00743573" w:rsidP="001A5BE8">
            <w:pPr>
              <w:spacing w:line="360" w:lineRule="exact"/>
              <w:jc w:val="both"/>
              <w:rPr>
                <w:color w:val="000000" w:themeColor="text1"/>
                <w:sz w:val="28"/>
                <w:szCs w:val="28"/>
                <w:lang w:val="fr-FR"/>
              </w:rPr>
            </w:pPr>
            <w:r w:rsidRPr="00565F09">
              <w:rPr>
                <w:color w:val="000000" w:themeColor="text1"/>
                <w:sz w:val="28"/>
                <w:szCs w:val="28"/>
                <w:lang w:val="fr-FR"/>
              </w:rPr>
              <w:t>đ</w:t>
            </w:r>
            <w:r w:rsidRPr="00CF6736">
              <w:rPr>
                <w:color w:val="000000" w:themeColor="text1"/>
                <w:sz w:val="28"/>
                <w:szCs w:val="28"/>
                <w:lang w:val="fr-FR"/>
              </w:rPr>
              <w:t>. Lĩnh vực nông nghiệp ứng dụng công nghệ cao</w:t>
            </w:r>
          </w:p>
        </w:tc>
      </w:tr>
      <w:tr w:rsidR="00E06109" w:rsidTr="00B92A57">
        <w:trPr>
          <w:trHeight w:val="1094"/>
        </w:trPr>
        <w:tc>
          <w:tcPr>
            <w:tcW w:w="67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C10555" w:rsidP="001A5BE8">
            <w:pPr>
              <w:jc w:val="center"/>
              <w:rPr>
                <w:sz w:val="28"/>
                <w:szCs w:val="28"/>
              </w:rPr>
            </w:pPr>
            <w:r w:rsidRPr="00B92A57">
              <w:rPr>
                <w:color w:val="000000"/>
                <w:sz w:val="28"/>
                <w:szCs w:val="28"/>
              </w:rPr>
              <w:t>3</w:t>
            </w:r>
          </w:p>
        </w:tc>
        <w:tc>
          <w:tcPr>
            <w:tcW w:w="7963"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E06109" w:rsidP="001A5BE8">
            <w:pPr>
              <w:jc w:val="both"/>
              <w:rPr>
                <w:sz w:val="28"/>
                <w:szCs w:val="28"/>
              </w:rPr>
            </w:pPr>
            <w:r w:rsidRPr="00B92A57">
              <w:rPr>
                <w:color w:val="000000"/>
                <w:sz w:val="28"/>
                <w:szCs w:val="28"/>
              </w:rPr>
              <w:t>Doanh nghiệp đang không trong tình trạng bị cưỡng chế thi hành quyết định hành chính thuế; hoặc nợ thuế, phí và các khoản nộp ngân sách nhà nước quá hạn chưa có phương án xử lý được cơ quan thuế chấp thuận.</w:t>
            </w:r>
          </w:p>
        </w:tc>
      </w:tr>
      <w:tr w:rsidR="00E06109" w:rsidTr="00B92A57">
        <w:trPr>
          <w:trHeight w:val="962"/>
        </w:trPr>
        <w:tc>
          <w:tcPr>
            <w:tcW w:w="67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C10555" w:rsidP="001A5BE8">
            <w:pPr>
              <w:jc w:val="center"/>
              <w:rPr>
                <w:sz w:val="28"/>
                <w:szCs w:val="28"/>
              </w:rPr>
            </w:pPr>
            <w:r w:rsidRPr="00B92A57">
              <w:rPr>
                <w:color w:val="000000"/>
                <w:sz w:val="28"/>
                <w:szCs w:val="28"/>
              </w:rPr>
              <w:t>4</w:t>
            </w:r>
          </w:p>
        </w:tc>
        <w:tc>
          <w:tcPr>
            <w:tcW w:w="7963"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E06109" w:rsidP="001A5BE8">
            <w:pPr>
              <w:jc w:val="both"/>
              <w:rPr>
                <w:sz w:val="28"/>
                <w:szCs w:val="28"/>
              </w:rPr>
            </w:pPr>
            <w:r w:rsidRPr="00B92A57">
              <w:rPr>
                <w:color w:val="000000"/>
                <w:sz w:val="28"/>
                <w:szCs w:val="28"/>
              </w:rPr>
              <w:t>Doanh nghiệp không nợ bảo hiểm xã hội, bảo hiểm y tế, bảo hiểm thất nghiệp từ 02 tháng trở lên tại thời điểm xem xét mà chưa có phương án xử lý.</w:t>
            </w:r>
          </w:p>
        </w:tc>
      </w:tr>
      <w:tr w:rsidR="00E06109" w:rsidTr="001A5BE8">
        <w:trPr>
          <w:trHeight w:val="303"/>
        </w:trPr>
        <w:tc>
          <w:tcPr>
            <w:tcW w:w="67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C10555" w:rsidP="001A5BE8">
            <w:pPr>
              <w:jc w:val="center"/>
              <w:rPr>
                <w:sz w:val="28"/>
                <w:szCs w:val="28"/>
              </w:rPr>
            </w:pPr>
            <w:r w:rsidRPr="00B92A57">
              <w:rPr>
                <w:color w:val="000000"/>
                <w:sz w:val="28"/>
                <w:szCs w:val="28"/>
              </w:rPr>
              <w:t>5</w:t>
            </w:r>
          </w:p>
        </w:tc>
        <w:tc>
          <w:tcPr>
            <w:tcW w:w="7963"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E06109" w:rsidRPr="00B92A57" w:rsidRDefault="00E06109" w:rsidP="001A5BE8">
            <w:pPr>
              <w:jc w:val="both"/>
              <w:rPr>
                <w:sz w:val="28"/>
                <w:szCs w:val="28"/>
              </w:rPr>
            </w:pPr>
            <w:r w:rsidRPr="00B92A57">
              <w:rPr>
                <w:color w:val="000000"/>
                <w:sz w:val="28"/>
                <w:szCs w:val="28"/>
              </w:rPr>
              <w:t>Người đại diện theo pháp luật hoặc doanh nghiệp đang không trong tình trạng bị khởi tố, truy tố, xét xử hoặc đã bị kết án về tội phạm kinh tế, môi trường mà chưa được xóa án tích; hoặc bị xử phạt vi phạm hành chính nghiêm trọng về môi trường trong 24 tháng gần nhất.</w:t>
            </w:r>
          </w:p>
        </w:tc>
      </w:tr>
    </w:tbl>
    <w:p w:rsidR="00AE52EE" w:rsidRDefault="00AE52EE">
      <w:pPr>
        <w:spacing w:before="120" w:after="60"/>
        <w:rPr>
          <w:b/>
          <w:bCs/>
          <w:sz w:val="28"/>
          <w:szCs w:val="28"/>
        </w:rPr>
      </w:pPr>
    </w:p>
    <w:p w:rsidR="00A64021" w:rsidRPr="00B92A57" w:rsidRDefault="000265AC">
      <w:pPr>
        <w:spacing w:before="120" w:after="60"/>
        <w:rPr>
          <w:sz w:val="28"/>
          <w:szCs w:val="28"/>
        </w:rPr>
      </w:pPr>
      <w:r w:rsidRPr="00B92A57">
        <w:rPr>
          <w:b/>
          <w:bCs/>
          <w:sz w:val="28"/>
          <w:szCs w:val="28"/>
        </w:rPr>
        <w:lastRenderedPageBreak/>
        <w:t xml:space="preserve">II. </w:t>
      </w:r>
      <w:r w:rsidR="002B4531" w:rsidRPr="00B92A57">
        <w:rPr>
          <w:b/>
          <w:bCs/>
          <w:sz w:val="28"/>
          <w:szCs w:val="28"/>
        </w:rPr>
        <w:t xml:space="preserve">ĐÁNH GIÁ 03 </w:t>
      </w:r>
      <w:r w:rsidR="00F457EF" w:rsidRPr="00B92A57">
        <w:rPr>
          <w:b/>
          <w:bCs/>
          <w:sz w:val="28"/>
          <w:szCs w:val="28"/>
        </w:rPr>
        <w:t>THÀNH TỐ</w:t>
      </w:r>
    </w:p>
    <w:p w:rsidR="00A64021" w:rsidRPr="00B92A57" w:rsidRDefault="000265AC">
      <w:pPr>
        <w:spacing w:before="40" w:after="80"/>
        <w:rPr>
          <w:sz w:val="28"/>
          <w:szCs w:val="28"/>
        </w:rPr>
      </w:pPr>
      <w:r w:rsidRPr="00B92A57">
        <w:rPr>
          <w:sz w:val="28"/>
          <w:szCs w:val="28"/>
        </w:rPr>
        <w:t xml:space="preserve">Doanh nghiệp </w:t>
      </w:r>
      <w:r w:rsidR="00F457EF" w:rsidRPr="00B92A57">
        <w:rPr>
          <w:sz w:val="28"/>
          <w:szCs w:val="28"/>
        </w:rPr>
        <w:t>được chấm điểm theo 03 thành tố</w:t>
      </w:r>
      <w:r w:rsidR="00620541" w:rsidRPr="00B92A57">
        <w:rPr>
          <w:sz w:val="28"/>
          <w:szCs w:val="28"/>
        </w:rPr>
        <w:t xml:space="preserve"> và đánh giá theo tổng số điểm đạt được, cụ thể như</w:t>
      </w:r>
      <w:r w:rsidR="00B51B52" w:rsidRPr="00B92A57">
        <w:rPr>
          <w:sz w:val="28"/>
          <w:szCs w:val="28"/>
        </w:rPr>
        <w:t xml:space="preserve"> sau:</w:t>
      </w:r>
    </w:p>
    <w:tbl>
      <w:tblPr>
        <w:tblStyle w:val="PlainTable21"/>
        <w:tblW w:w="9156" w:type="dxa"/>
        <w:tblLook w:val="0000" w:firstRow="0" w:lastRow="0" w:firstColumn="0" w:lastColumn="0" w:noHBand="0" w:noVBand="0"/>
      </w:tblPr>
      <w:tblGrid>
        <w:gridCol w:w="1010"/>
        <w:gridCol w:w="6356"/>
        <w:gridCol w:w="1790"/>
      </w:tblGrid>
      <w:tr w:rsidR="008D7BA3" w:rsidRPr="00B92A57" w:rsidTr="00167DAC">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1010" w:type="dxa"/>
            <w:shd w:val="clear" w:color="auto" w:fill="DAE9F7" w:themeFill="text2" w:themeFillTint="1A"/>
            <w:vAlign w:val="center"/>
          </w:tcPr>
          <w:p w:rsidR="008D7BA3" w:rsidRPr="00B92A57" w:rsidRDefault="008D7BA3" w:rsidP="00167DAC">
            <w:pPr>
              <w:spacing w:before="20" w:after="20"/>
              <w:jc w:val="center"/>
              <w:rPr>
                <w:sz w:val="28"/>
                <w:szCs w:val="28"/>
              </w:rPr>
            </w:pPr>
            <w:r w:rsidRPr="00B92A57">
              <w:rPr>
                <w:b/>
                <w:bCs/>
                <w:sz w:val="28"/>
                <w:szCs w:val="28"/>
              </w:rPr>
              <w:t>Thành tố</w:t>
            </w:r>
          </w:p>
        </w:tc>
        <w:tc>
          <w:tcPr>
            <w:cnfStyle w:val="000001000000" w:firstRow="0" w:lastRow="0" w:firstColumn="0" w:lastColumn="0" w:oddVBand="0" w:evenVBand="1" w:oddHBand="0" w:evenHBand="0" w:firstRowFirstColumn="0" w:firstRowLastColumn="0" w:lastRowFirstColumn="0" w:lastRowLastColumn="0"/>
            <w:tcW w:w="6356" w:type="dxa"/>
            <w:shd w:val="clear" w:color="auto" w:fill="DAE9F7" w:themeFill="text2" w:themeFillTint="1A"/>
            <w:vAlign w:val="center"/>
          </w:tcPr>
          <w:p w:rsidR="008D7BA3" w:rsidRPr="00B92A57" w:rsidRDefault="008D7BA3" w:rsidP="00167DAC">
            <w:pPr>
              <w:spacing w:before="20" w:after="20"/>
              <w:jc w:val="center"/>
              <w:rPr>
                <w:sz w:val="28"/>
                <w:szCs w:val="28"/>
              </w:rPr>
            </w:pPr>
            <w:r w:rsidRPr="00B92A57">
              <w:rPr>
                <w:b/>
                <w:bCs/>
                <w:sz w:val="28"/>
                <w:szCs w:val="28"/>
              </w:rPr>
              <w:t>Tên thành tố</w:t>
            </w:r>
          </w:p>
        </w:tc>
        <w:tc>
          <w:tcPr>
            <w:cnfStyle w:val="000010000000" w:firstRow="0" w:lastRow="0" w:firstColumn="0" w:lastColumn="0" w:oddVBand="1" w:evenVBand="0" w:oddHBand="0" w:evenHBand="0" w:firstRowFirstColumn="0" w:firstRowLastColumn="0" w:lastRowFirstColumn="0" w:lastRowLastColumn="0"/>
            <w:tcW w:w="1790" w:type="dxa"/>
            <w:shd w:val="clear" w:color="auto" w:fill="DAE9F7" w:themeFill="text2" w:themeFillTint="1A"/>
            <w:vAlign w:val="center"/>
          </w:tcPr>
          <w:p w:rsidR="008D7BA3" w:rsidRPr="00B92A57" w:rsidRDefault="008D7BA3" w:rsidP="00167DAC">
            <w:pPr>
              <w:spacing w:before="20" w:after="20"/>
              <w:jc w:val="center"/>
              <w:rPr>
                <w:sz w:val="28"/>
                <w:szCs w:val="28"/>
              </w:rPr>
            </w:pPr>
            <w:r w:rsidRPr="00B92A57">
              <w:rPr>
                <w:b/>
                <w:bCs/>
                <w:sz w:val="28"/>
                <w:szCs w:val="28"/>
              </w:rPr>
              <w:t>Điểm tối đa</w:t>
            </w:r>
          </w:p>
        </w:tc>
      </w:tr>
      <w:tr w:rsidR="008D7BA3" w:rsidRPr="00B92A57" w:rsidTr="00B92A57">
        <w:tc>
          <w:tcPr>
            <w:cnfStyle w:val="000010000000" w:firstRow="0" w:lastRow="0" w:firstColumn="0" w:lastColumn="0" w:oddVBand="1" w:evenVBand="0" w:oddHBand="0" w:evenHBand="0" w:firstRowFirstColumn="0" w:firstRowLastColumn="0" w:lastRowFirstColumn="0" w:lastRowLastColumn="0"/>
            <w:tcW w:w="1010" w:type="dxa"/>
          </w:tcPr>
          <w:p w:rsidR="008D7BA3" w:rsidRPr="00B92A57" w:rsidRDefault="008D7BA3" w:rsidP="00167DAC">
            <w:pPr>
              <w:spacing w:before="20" w:after="20"/>
              <w:jc w:val="center"/>
              <w:rPr>
                <w:sz w:val="28"/>
                <w:szCs w:val="28"/>
              </w:rPr>
            </w:pPr>
            <w:r w:rsidRPr="00B92A57">
              <w:rPr>
                <w:color w:val="000000"/>
                <w:sz w:val="28"/>
                <w:szCs w:val="28"/>
              </w:rPr>
              <w:t>I</w:t>
            </w:r>
          </w:p>
        </w:tc>
        <w:tc>
          <w:tcPr>
            <w:cnfStyle w:val="000001000000" w:firstRow="0" w:lastRow="0" w:firstColumn="0" w:lastColumn="0" w:oddVBand="0" w:evenVBand="1" w:oddHBand="0" w:evenHBand="0" w:firstRowFirstColumn="0" w:firstRowLastColumn="0" w:lastRowFirstColumn="0" w:lastRowLastColumn="0"/>
            <w:tcW w:w="6356" w:type="dxa"/>
          </w:tcPr>
          <w:p w:rsidR="008D7BA3" w:rsidRPr="001A5BE8" w:rsidRDefault="008D7BA3" w:rsidP="00167DAC">
            <w:pPr>
              <w:spacing w:before="20" w:after="20"/>
              <w:rPr>
                <w:sz w:val="28"/>
                <w:szCs w:val="28"/>
                <w:lang w:val="en-US"/>
              </w:rPr>
            </w:pPr>
            <w:r w:rsidRPr="00B92A57">
              <w:rPr>
                <w:color w:val="000000"/>
                <w:sz w:val="28"/>
                <w:szCs w:val="28"/>
              </w:rPr>
              <w:t xml:space="preserve">Đóng góp tài chính và thuế cho ngân sách </w:t>
            </w:r>
            <w:r w:rsidR="001A5BE8">
              <w:rPr>
                <w:color w:val="000000"/>
                <w:sz w:val="28"/>
                <w:szCs w:val="28"/>
                <w:lang w:val="en-US"/>
              </w:rPr>
              <w:t>thành phố</w:t>
            </w:r>
          </w:p>
        </w:tc>
        <w:tc>
          <w:tcPr>
            <w:cnfStyle w:val="000010000000" w:firstRow="0" w:lastRow="0" w:firstColumn="0" w:lastColumn="0" w:oddVBand="1" w:evenVBand="0" w:oddHBand="0" w:evenHBand="0" w:firstRowFirstColumn="0" w:firstRowLastColumn="0" w:lastRowFirstColumn="0" w:lastRowLastColumn="0"/>
            <w:tcW w:w="1790" w:type="dxa"/>
          </w:tcPr>
          <w:p w:rsidR="008D7BA3" w:rsidRPr="00B92A57" w:rsidRDefault="008D7BA3" w:rsidP="00167DAC">
            <w:pPr>
              <w:spacing w:before="20" w:after="20"/>
              <w:jc w:val="center"/>
              <w:rPr>
                <w:sz w:val="28"/>
                <w:szCs w:val="28"/>
              </w:rPr>
            </w:pPr>
            <w:r w:rsidRPr="00B92A57">
              <w:rPr>
                <w:sz w:val="28"/>
                <w:szCs w:val="28"/>
              </w:rPr>
              <w:t>40 điểm</w:t>
            </w:r>
          </w:p>
        </w:tc>
      </w:tr>
      <w:tr w:rsidR="008D7BA3" w:rsidRPr="00B92A57" w:rsidTr="00B92A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0" w:type="dxa"/>
          </w:tcPr>
          <w:p w:rsidR="008D7BA3" w:rsidRPr="00B92A57" w:rsidRDefault="008D7BA3" w:rsidP="00167DAC">
            <w:pPr>
              <w:spacing w:before="20" w:after="20"/>
              <w:jc w:val="center"/>
              <w:rPr>
                <w:sz w:val="28"/>
                <w:szCs w:val="28"/>
              </w:rPr>
            </w:pPr>
            <w:r w:rsidRPr="00B92A57">
              <w:rPr>
                <w:color w:val="000000"/>
                <w:sz w:val="28"/>
                <w:szCs w:val="28"/>
              </w:rPr>
              <w:t>II</w:t>
            </w:r>
          </w:p>
        </w:tc>
        <w:tc>
          <w:tcPr>
            <w:cnfStyle w:val="000001000000" w:firstRow="0" w:lastRow="0" w:firstColumn="0" w:lastColumn="0" w:oddVBand="0" w:evenVBand="1" w:oddHBand="0" w:evenHBand="0" w:firstRowFirstColumn="0" w:firstRowLastColumn="0" w:lastRowFirstColumn="0" w:lastRowLastColumn="0"/>
            <w:tcW w:w="6356" w:type="dxa"/>
          </w:tcPr>
          <w:p w:rsidR="008D7BA3" w:rsidRPr="001A5BE8" w:rsidRDefault="008D7BA3" w:rsidP="00167DAC">
            <w:pPr>
              <w:spacing w:before="20" w:after="20"/>
              <w:rPr>
                <w:sz w:val="28"/>
                <w:szCs w:val="28"/>
                <w:lang w:val="en-US"/>
              </w:rPr>
            </w:pPr>
            <w:r w:rsidRPr="00B92A57">
              <w:rPr>
                <w:color w:val="000000"/>
                <w:sz w:val="28"/>
                <w:szCs w:val="28"/>
              </w:rPr>
              <w:t>Số lượng việc làm và sử dụng lao động</w:t>
            </w:r>
            <w:r w:rsidR="001A5BE8">
              <w:rPr>
                <w:color w:val="000000"/>
                <w:sz w:val="28"/>
                <w:szCs w:val="28"/>
                <w:lang w:val="en-US"/>
              </w:rPr>
              <w:t xml:space="preserve"> cho hoạt động sản xuất kinh doanh trên địa bàn thành phố Hà Nội</w:t>
            </w:r>
          </w:p>
        </w:tc>
        <w:tc>
          <w:tcPr>
            <w:cnfStyle w:val="000010000000" w:firstRow="0" w:lastRow="0" w:firstColumn="0" w:lastColumn="0" w:oddVBand="1" w:evenVBand="0" w:oddHBand="0" w:evenHBand="0" w:firstRowFirstColumn="0" w:firstRowLastColumn="0" w:lastRowFirstColumn="0" w:lastRowLastColumn="0"/>
            <w:tcW w:w="1790" w:type="dxa"/>
          </w:tcPr>
          <w:p w:rsidR="008D7BA3" w:rsidRPr="00B92A57" w:rsidRDefault="008D7BA3" w:rsidP="00167DAC">
            <w:pPr>
              <w:spacing w:before="20" w:after="20"/>
              <w:jc w:val="center"/>
              <w:rPr>
                <w:sz w:val="28"/>
                <w:szCs w:val="28"/>
              </w:rPr>
            </w:pPr>
            <w:r w:rsidRPr="00B92A57">
              <w:rPr>
                <w:sz w:val="28"/>
                <w:szCs w:val="28"/>
              </w:rPr>
              <w:t>40 điểm</w:t>
            </w:r>
          </w:p>
        </w:tc>
      </w:tr>
      <w:tr w:rsidR="008D7BA3" w:rsidRPr="00B92A57" w:rsidTr="00B92A57">
        <w:tc>
          <w:tcPr>
            <w:cnfStyle w:val="000010000000" w:firstRow="0" w:lastRow="0" w:firstColumn="0" w:lastColumn="0" w:oddVBand="1" w:evenVBand="0" w:oddHBand="0" w:evenHBand="0" w:firstRowFirstColumn="0" w:firstRowLastColumn="0" w:lastRowFirstColumn="0" w:lastRowLastColumn="0"/>
            <w:tcW w:w="1010" w:type="dxa"/>
          </w:tcPr>
          <w:p w:rsidR="008D7BA3" w:rsidRPr="00B92A57" w:rsidRDefault="008D7BA3" w:rsidP="00167DAC">
            <w:pPr>
              <w:spacing w:before="20" w:after="20"/>
              <w:jc w:val="center"/>
              <w:rPr>
                <w:sz w:val="28"/>
                <w:szCs w:val="28"/>
              </w:rPr>
            </w:pPr>
            <w:r w:rsidRPr="00B92A57">
              <w:rPr>
                <w:color w:val="000000"/>
                <w:sz w:val="28"/>
                <w:szCs w:val="28"/>
              </w:rPr>
              <w:t>III</w:t>
            </w:r>
          </w:p>
        </w:tc>
        <w:tc>
          <w:tcPr>
            <w:cnfStyle w:val="000001000000" w:firstRow="0" w:lastRow="0" w:firstColumn="0" w:lastColumn="0" w:oddVBand="0" w:evenVBand="1" w:oddHBand="0" w:evenHBand="0" w:firstRowFirstColumn="0" w:firstRowLastColumn="0" w:lastRowFirstColumn="0" w:lastRowLastColumn="0"/>
            <w:tcW w:w="6356" w:type="dxa"/>
          </w:tcPr>
          <w:p w:rsidR="008D7BA3" w:rsidRPr="00E439DC" w:rsidRDefault="008D7BA3" w:rsidP="00167DAC">
            <w:pPr>
              <w:spacing w:before="20" w:after="20"/>
              <w:rPr>
                <w:sz w:val="28"/>
                <w:szCs w:val="28"/>
                <w:lang w:val="en-US"/>
              </w:rPr>
            </w:pPr>
            <w:r w:rsidRPr="00B92A57">
              <w:rPr>
                <w:color w:val="000000"/>
                <w:sz w:val="28"/>
                <w:szCs w:val="28"/>
              </w:rPr>
              <w:t>Tác động xã hội, phát triển bền vững</w:t>
            </w:r>
          </w:p>
        </w:tc>
        <w:tc>
          <w:tcPr>
            <w:cnfStyle w:val="000010000000" w:firstRow="0" w:lastRow="0" w:firstColumn="0" w:lastColumn="0" w:oddVBand="1" w:evenVBand="0" w:oddHBand="0" w:evenHBand="0" w:firstRowFirstColumn="0" w:firstRowLastColumn="0" w:lastRowFirstColumn="0" w:lastRowLastColumn="0"/>
            <w:tcW w:w="1790" w:type="dxa"/>
          </w:tcPr>
          <w:p w:rsidR="008D7BA3" w:rsidRPr="00B92A57" w:rsidRDefault="008D7BA3" w:rsidP="00167DAC">
            <w:pPr>
              <w:spacing w:before="20" w:after="20"/>
              <w:jc w:val="center"/>
              <w:rPr>
                <w:sz w:val="28"/>
                <w:szCs w:val="28"/>
              </w:rPr>
            </w:pPr>
            <w:r w:rsidRPr="00B92A57">
              <w:rPr>
                <w:sz w:val="28"/>
                <w:szCs w:val="28"/>
              </w:rPr>
              <w:t>20 điểm</w:t>
            </w:r>
          </w:p>
        </w:tc>
      </w:tr>
      <w:tr w:rsidR="008D7BA3" w:rsidRPr="00B92A57" w:rsidTr="00B92A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0" w:type="dxa"/>
          </w:tcPr>
          <w:p w:rsidR="008D7BA3" w:rsidRPr="00B92A57" w:rsidRDefault="008D7BA3" w:rsidP="00167DAC">
            <w:pPr>
              <w:spacing w:before="20" w:after="20"/>
              <w:rPr>
                <w:sz w:val="28"/>
                <w:szCs w:val="28"/>
              </w:rPr>
            </w:pPr>
          </w:p>
        </w:tc>
        <w:tc>
          <w:tcPr>
            <w:cnfStyle w:val="000001000000" w:firstRow="0" w:lastRow="0" w:firstColumn="0" w:lastColumn="0" w:oddVBand="0" w:evenVBand="1" w:oddHBand="0" w:evenHBand="0" w:firstRowFirstColumn="0" w:firstRowLastColumn="0" w:lastRowFirstColumn="0" w:lastRowLastColumn="0"/>
            <w:tcW w:w="6356" w:type="dxa"/>
          </w:tcPr>
          <w:p w:rsidR="008D7BA3" w:rsidRPr="00B92A57" w:rsidRDefault="008D7BA3" w:rsidP="00167DAC">
            <w:pPr>
              <w:spacing w:before="20" w:after="20"/>
              <w:jc w:val="center"/>
              <w:rPr>
                <w:sz w:val="28"/>
                <w:szCs w:val="28"/>
              </w:rPr>
            </w:pPr>
            <w:r w:rsidRPr="00B92A57">
              <w:rPr>
                <w:b/>
                <w:bCs/>
                <w:color w:val="000000"/>
                <w:sz w:val="28"/>
                <w:szCs w:val="28"/>
              </w:rPr>
              <w:t>TỔNG CỘNG</w:t>
            </w:r>
          </w:p>
        </w:tc>
        <w:tc>
          <w:tcPr>
            <w:cnfStyle w:val="000010000000" w:firstRow="0" w:lastRow="0" w:firstColumn="0" w:lastColumn="0" w:oddVBand="1" w:evenVBand="0" w:oddHBand="0" w:evenHBand="0" w:firstRowFirstColumn="0" w:firstRowLastColumn="0" w:lastRowFirstColumn="0" w:lastRowLastColumn="0"/>
            <w:tcW w:w="1790" w:type="dxa"/>
          </w:tcPr>
          <w:p w:rsidR="008D7BA3" w:rsidRPr="00B92A57" w:rsidRDefault="008D7BA3" w:rsidP="00167DAC">
            <w:pPr>
              <w:spacing w:before="20" w:after="20"/>
              <w:jc w:val="center"/>
              <w:rPr>
                <w:sz w:val="28"/>
                <w:szCs w:val="28"/>
              </w:rPr>
            </w:pPr>
            <w:r w:rsidRPr="00B92A57">
              <w:rPr>
                <w:b/>
                <w:bCs/>
                <w:sz w:val="28"/>
                <w:szCs w:val="28"/>
              </w:rPr>
              <w:t>100 điểm</w:t>
            </w:r>
          </w:p>
        </w:tc>
      </w:tr>
      <w:tr w:rsidR="00620541" w:rsidRPr="00B92A57" w:rsidTr="00B92A57">
        <w:tc>
          <w:tcPr>
            <w:cnfStyle w:val="000010000000" w:firstRow="0" w:lastRow="0" w:firstColumn="0" w:lastColumn="0" w:oddVBand="1" w:evenVBand="0" w:oddHBand="0" w:evenHBand="0" w:firstRowFirstColumn="0" w:firstRowLastColumn="0" w:lastRowFirstColumn="0" w:lastRowLastColumn="0"/>
            <w:tcW w:w="1010" w:type="dxa"/>
          </w:tcPr>
          <w:p w:rsidR="00620541" w:rsidRPr="00B92A57" w:rsidRDefault="00620541" w:rsidP="00167DAC">
            <w:pPr>
              <w:spacing w:before="20" w:after="20"/>
              <w:rPr>
                <w:sz w:val="28"/>
                <w:szCs w:val="28"/>
              </w:rPr>
            </w:pPr>
          </w:p>
        </w:tc>
        <w:tc>
          <w:tcPr>
            <w:cnfStyle w:val="000001000000" w:firstRow="0" w:lastRow="0" w:firstColumn="0" w:lastColumn="0" w:oddVBand="0" w:evenVBand="1" w:oddHBand="0" w:evenHBand="0" w:firstRowFirstColumn="0" w:firstRowLastColumn="0" w:lastRowFirstColumn="0" w:lastRowLastColumn="0"/>
            <w:tcW w:w="6356" w:type="dxa"/>
          </w:tcPr>
          <w:p w:rsidR="00620541" w:rsidRPr="00B92A57" w:rsidRDefault="00620541" w:rsidP="00167DAC">
            <w:pPr>
              <w:spacing w:before="20" w:after="20"/>
              <w:rPr>
                <w:b/>
                <w:bCs/>
                <w:color w:val="000000"/>
                <w:sz w:val="28"/>
                <w:szCs w:val="28"/>
              </w:rPr>
            </w:pPr>
            <w:r w:rsidRPr="00B92A57">
              <w:rPr>
                <w:b/>
                <w:bCs/>
                <w:color w:val="000000"/>
                <w:sz w:val="28"/>
                <w:szCs w:val="28"/>
              </w:rPr>
              <w:t>Doanh nghiệp được đánh giá đủ điều kiện</w:t>
            </w:r>
          </w:p>
        </w:tc>
        <w:tc>
          <w:tcPr>
            <w:cnfStyle w:val="000010000000" w:firstRow="0" w:lastRow="0" w:firstColumn="0" w:lastColumn="0" w:oddVBand="1" w:evenVBand="0" w:oddHBand="0" w:evenHBand="0" w:firstRowFirstColumn="0" w:firstRowLastColumn="0" w:lastRowFirstColumn="0" w:lastRowLastColumn="0"/>
            <w:tcW w:w="1790" w:type="dxa"/>
          </w:tcPr>
          <w:p w:rsidR="00620541" w:rsidRPr="00B92A57" w:rsidRDefault="00782BD6" w:rsidP="00167DAC">
            <w:pPr>
              <w:spacing w:before="20" w:after="20"/>
              <w:jc w:val="center"/>
              <w:rPr>
                <w:b/>
                <w:bCs/>
                <w:sz w:val="28"/>
                <w:szCs w:val="28"/>
              </w:rPr>
            </w:pPr>
            <w:r>
              <w:rPr>
                <w:b/>
                <w:bCs/>
                <w:sz w:val="28"/>
                <w:szCs w:val="28"/>
              </w:rPr>
              <w:t>T</w:t>
            </w:r>
            <w:r>
              <w:rPr>
                <w:b/>
                <w:bCs/>
                <w:sz w:val="28"/>
                <w:szCs w:val="28"/>
                <w:lang w:val="en-US"/>
              </w:rPr>
              <w:t>ối thiểu</w:t>
            </w:r>
            <w:r w:rsidR="00620541" w:rsidRPr="00B92A57">
              <w:rPr>
                <w:b/>
                <w:bCs/>
                <w:sz w:val="28"/>
                <w:szCs w:val="28"/>
              </w:rPr>
              <w:t xml:space="preserve"> 50/100 điểm</w:t>
            </w:r>
          </w:p>
        </w:tc>
      </w:tr>
      <w:tr w:rsidR="00620541" w:rsidRPr="00B92A57" w:rsidTr="00B92A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0" w:type="dxa"/>
          </w:tcPr>
          <w:p w:rsidR="00620541" w:rsidRPr="00B92A57" w:rsidRDefault="00620541" w:rsidP="00167DAC">
            <w:pPr>
              <w:spacing w:before="20" w:after="20"/>
              <w:rPr>
                <w:sz w:val="28"/>
                <w:szCs w:val="28"/>
              </w:rPr>
            </w:pPr>
          </w:p>
        </w:tc>
        <w:tc>
          <w:tcPr>
            <w:cnfStyle w:val="000001000000" w:firstRow="0" w:lastRow="0" w:firstColumn="0" w:lastColumn="0" w:oddVBand="0" w:evenVBand="1" w:oddHBand="0" w:evenHBand="0" w:firstRowFirstColumn="0" w:firstRowLastColumn="0" w:lastRowFirstColumn="0" w:lastRowLastColumn="0"/>
            <w:tcW w:w="6356" w:type="dxa"/>
          </w:tcPr>
          <w:p w:rsidR="00620541" w:rsidRPr="00B92A57" w:rsidRDefault="00620541" w:rsidP="00167DAC">
            <w:pPr>
              <w:spacing w:before="20" w:after="20"/>
              <w:rPr>
                <w:b/>
                <w:bCs/>
                <w:color w:val="000000"/>
                <w:sz w:val="28"/>
                <w:szCs w:val="28"/>
              </w:rPr>
            </w:pPr>
            <w:r w:rsidRPr="00B92A57">
              <w:rPr>
                <w:b/>
                <w:bCs/>
                <w:color w:val="000000"/>
                <w:sz w:val="28"/>
                <w:szCs w:val="28"/>
              </w:rPr>
              <w:t>Doanh nghiệp được đánh giá không</w:t>
            </w:r>
            <w:r w:rsidR="001B262C">
              <w:rPr>
                <w:b/>
                <w:bCs/>
                <w:color w:val="000000"/>
                <w:sz w:val="28"/>
                <w:szCs w:val="28"/>
                <w:lang w:val="en-US"/>
              </w:rPr>
              <w:t xml:space="preserve"> đủ</w:t>
            </w:r>
            <w:r w:rsidRPr="00B92A57">
              <w:rPr>
                <w:b/>
                <w:bCs/>
                <w:color w:val="000000"/>
                <w:sz w:val="28"/>
                <w:szCs w:val="28"/>
              </w:rPr>
              <w:t xml:space="preserve"> điều kiện</w:t>
            </w:r>
          </w:p>
        </w:tc>
        <w:tc>
          <w:tcPr>
            <w:cnfStyle w:val="000010000000" w:firstRow="0" w:lastRow="0" w:firstColumn="0" w:lastColumn="0" w:oddVBand="1" w:evenVBand="0" w:oddHBand="0" w:evenHBand="0" w:firstRowFirstColumn="0" w:firstRowLastColumn="0" w:lastRowFirstColumn="0" w:lastRowLastColumn="0"/>
            <w:tcW w:w="1790" w:type="dxa"/>
          </w:tcPr>
          <w:p w:rsidR="00620541" w:rsidRPr="00B92A57" w:rsidRDefault="00782BD6" w:rsidP="00167DAC">
            <w:pPr>
              <w:spacing w:before="20" w:after="20"/>
              <w:jc w:val="center"/>
              <w:rPr>
                <w:b/>
                <w:bCs/>
                <w:sz w:val="28"/>
                <w:szCs w:val="28"/>
              </w:rPr>
            </w:pPr>
            <w:r>
              <w:rPr>
                <w:b/>
                <w:bCs/>
                <w:sz w:val="28"/>
                <w:szCs w:val="28"/>
                <w:lang w:val="en-US"/>
              </w:rPr>
              <w:t>Dưới</w:t>
            </w:r>
            <w:r w:rsidR="00620541" w:rsidRPr="00B92A57">
              <w:rPr>
                <w:b/>
                <w:bCs/>
                <w:sz w:val="28"/>
                <w:szCs w:val="28"/>
              </w:rPr>
              <w:t xml:space="preserve"> 50/100 điểm</w:t>
            </w:r>
          </w:p>
        </w:tc>
      </w:tr>
    </w:tbl>
    <w:p w:rsidR="00A64021" w:rsidRPr="00B92A57" w:rsidRDefault="000265AC" w:rsidP="00237ACE">
      <w:pPr>
        <w:spacing w:before="100" w:after="60"/>
        <w:jc w:val="both"/>
        <w:rPr>
          <w:sz w:val="28"/>
          <w:szCs w:val="28"/>
        </w:rPr>
      </w:pPr>
      <w:r w:rsidRPr="00B92A57">
        <w:rPr>
          <w:b/>
          <w:bCs/>
          <w:sz w:val="28"/>
          <w:szCs w:val="28"/>
        </w:rPr>
        <w:t xml:space="preserve">THÀNH TỐ I </w:t>
      </w:r>
      <w:r w:rsidR="009013A0">
        <w:rPr>
          <w:b/>
          <w:bCs/>
          <w:sz w:val="28"/>
          <w:szCs w:val="28"/>
          <w:lang w:val="en-US"/>
        </w:rPr>
        <w:t>-</w:t>
      </w:r>
      <w:r w:rsidRPr="00B92A57">
        <w:rPr>
          <w:b/>
          <w:bCs/>
          <w:sz w:val="28"/>
          <w:szCs w:val="28"/>
        </w:rPr>
        <w:t xml:space="preserve"> ĐÓNG GÓP TÀI CHÍNH VÀ THUẾ CHO NGÂN SÁCH </w:t>
      </w:r>
      <w:r w:rsidR="001A5BE8">
        <w:rPr>
          <w:b/>
          <w:bCs/>
          <w:sz w:val="28"/>
          <w:szCs w:val="28"/>
          <w:lang w:val="en-US"/>
        </w:rPr>
        <w:t>THÀNH PHỐ</w:t>
      </w:r>
      <w:r w:rsidRPr="00B92A57">
        <w:rPr>
          <w:b/>
          <w:bCs/>
          <w:sz w:val="28"/>
          <w:szCs w:val="28"/>
        </w:rPr>
        <w:t xml:space="preserve"> (</w:t>
      </w:r>
      <w:r w:rsidR="00A951DC" w:rsidRPr="00B92A57">
        <w:rPr>
          <w:b/>
          <w:bCs/>
          <w:sz w:val="28"/>
          <w:szCs w:val="28"/>
        </w:rPr>
        <w:t>40</w:t>
      </w:r>
      <w:r w:rsidRPr="00B92A57">
        <w:rPr>
          <w:b/>
          <w:bCs/>
          <w:sz w:val="28"/>
          <w:szCs w:val="28"/>
        </w:rPr>
        <w:t xml:space="preserve"> điểm)</w:t>
      </w:r>
    </w:p>
    <w:tbl>
      <w:tblPr>
        <w:tblpPr w:leftFromText="180" w:rightFromText="180" w:vertAnchor="text" w:tblpY="1"/>
        <w:tblOverlap w:val="neve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9"/>
        <w:gridCol w:w="3919"/>
        <w:gridCol w:w="4678"/>
      </w:tblGrid>
      <w:tr w:rsidR="00782BD6" w:rsidTr="00782BD6">
        <w:trPr>
          <w:tblHeader/>
        </w:trPr>
        <w:tc>
          <w:tcPr>
            <w:tcW w:w="609"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004789" w:rsidRDefault="00782BD6" w:rsidP="00B51B52">
            <w:pPr>
              <w:spacing w:before="60" w:after="60"/>
              <w:jc w:val="center"/>
            </w:pPr>
            <w:r w:rsidRPr="00004789">
              <w:rPr>
                <w:b/>
                <w:bCs/>
                <w:sz w:val="22"/>
                <w:szCs w:val="22"/>
              </w:rPr>
              <w:t>Mã</w:t>
            </w:r>
          </w:p>
        </w:tc>
        <w:tc>
          <w:tcPr>
            <w:tcW w:w="3919"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004789" w:rsidRDefault="00782BD6" w:rsidP="00B51B52">
            <w:pPr>
              <w:spacing w:before="60" w:after="60"/>
              <w:jc w:val="center"/>
            </w:pPr>
            <w:r w:rsidRPr="00004789">
              <w:rPr>
                <w:b/>
                <w:bCs/>
                <w:sz w:val="22"/>
                <w:szCs w:val="22"/>
              </w:rPr>
              <w:t>Tiêu chí</w:t>
            </w:r>
          </w:p>
        </w:tc>
        <w:tc>
          <w:tcPr>
            <w:tcW w:w="4678"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B51B52" w:rsidRDefault="00782BD6" w:rsidP="00B51B52">
            <w:pPr>
              <w:spacing w:before="60" w:after="60"/>
              <w:jc w:val="center"/>
              <w:rPr>
                <w:b/>
                <w:bCs/>
              </w:rPr>
            </w:pPr>
            <w:r w:rsidRPr="00B51B52">
              <w:rPr>
                <w:b/>
                <w:bCs/>
              </w:rPr>
              <w:t>Thang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B51B52">
            <w:pPr>
              <w:spacing w:before="60" w:after="60"/>
              <w:jc w:val="center"/>
              <w:rPr>
                <w:color w:val="000000"/>
                <w:sz w:val="22"/>
                <w:szCs w:val="22"/>
              </w:rPr>
            </w:pPr>
            <w:r w:rsidRPr="00237ACE">
              <w:rPr>
                <w:b/>
                <w:bCs/>
                <w:color w:val="000000"/>
                <w:sz w:val="22"/>
                <w:szCs w:val="22"/>
              </w:rPr>
              <w:t>I.1</w:t>
            </w:r>
          </w:p>
        </w:tc>
        <w:tc>
          <w:tcPr>
            <w:tcW w:w="8597"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40" w:after="40"/>
              <w:jc w:val="both"/>
              <w:rPr>
                <w:b/>
                <w:bCs/>
                <w:color w:val="1F4E79"/>
                <w:sz w:val="22"/>
                <w:szCs w:val="22"/>
              </w:rPr>
            </w:pPr>
            <w:r>
              <w:rPr>
                <w:b/>
                <w:bCs/>
                <w:color w:val="1F4E79"/>
                <w:sz w:val="22"/>
                <w:szCs w:val="22"/>
              </w:rPr>
              <w:t xml:space="preserve">Quy mô nộp ngân sách </w:t>
            </w:r>
            <w:r w:rsidR="001A5BE8">
              <w:rPr>
                <w:b/>
                <w:bCs/>
                <w:color w:val="1F4E79"/>
                <w:sz w:val="22"/>
                <w:szCs w:val="22"/>
                <w:lang w:val="en-US"/>
              </w:rPr>
              <w:t>thành phố</w:t>
            </w:r>
            <w:r>
              <w:rPr>
                <w:b/>
                <w:bCs/>
                <w:color w:val="1F4E79"/>
                <w:sz w:val="22"/>
                <w:szCs w:val="22"/>
                <w:lang w:val="en-US"/>
              </w:rPr>
              <w:t xml:space="preserve"> (NS</w:t>
            </w:r>
            <w:r w:rsidR="001A5BE8">
              <w:rPr>
                <w:b/>
                <w:bCs/>
                <w:color w:val="1F4E79"/>
                <w:sz w:val="22"/>
                <w:szCs w:val="22"/>
                <w:lang w:val="en-US"/>
              </w:rPr>
              <w:t>TP</w:t>
            </w:r>
            <w:r>
              <w:rPr>
                <w:b/>
                <w:bCs/>
                <w:color w:val="1F4E79"/>
                <w:sz w:val="22"/>
                <w:szCs w:val="22"/>
                <w:lang w:val="en-US"/>
              </w:rPr>
              <w:t>)</w:t>
            </w:r>
            <w:r>
              <w:rPr>
                <w:b/>
                <w:bCs/>
                <w:color w:val="1F4E79"/>
                <w:sz w:val="22"/>
                <w:szCs w:val="22"/>
              </w:rPr>
              <w:t xml:space="preserve"> bình quân 3 năm gần nhất </w:t>
            </w:r>
          </w:p>
          <w:p w:rsidR="00782BD6" w:rsidRPr="00D150FD" w:rsidRDefault="00782BD6" w:rsidP="00782BD6">
            <w:pPr>
              <w:spacing w:before="40" w:after="40"/>
              <w:jc w:val="both"/>
              <w:rPr>
                <w:b/>
                <w:bCs/>
                <w:i/>
                <w:iCs/>
                <w:color w:val="1F4E79"/>
                <w:sz w:val="22"/>
                <w:szCs w:val="22"/>
              </w:rPr>
            </w:pPr>
            <w:r w:rsidRPr="00D150FD">
              <w:rPr>
                <w:b/>
                <w:bCs/>
                <w:i/>
                <w:iCs/>
                <w:color w:val="1F4E79"/>
                <w:sz w:val="22"/>
                <w:szCs w:val="22"/>
              </w:rPr>
              <w:t xml:space="preserve">(Tổng các sắc thuế: Thu nhập doanh </w:t>
            </w:r>
            <w:r w:rsidRPr="00E239CF">
              <w:rPr>
                <w:b/>
                <w:bCs/>
                <w:color w:val="1F4E79"/>
                <w:sz w:val="22"/>
                <w:szCs w:val="22"/>
              </w:rPr>
              <w:t>nghiệp + Giá trị gia tăng + Tiêu thụ đặc biệt + các sắc</w:t>
            </w:r>
            <w:r w:rsidRPr="00D150FD">
              <w:rPr>
                <w:b/>
                <w:bCs/>
                <w:i/>
                <w:iCs/>
                <w:color w:val="1F4E79"/>
                <w:sz w:val="22"/>
                <w:szCs w:val="22"/>
              </w:rPr>
              <w:t xml:space="preserve"> thuế khác)</w:t>
            </w:r>
          </w:p>
          <w:p w:rsidR="00782BD6" w:rsidRDefault="00782BD6" w:rsidP="00B51B52">
            <w:pPr>
              <w:spacing w:before="30" w:after="30"/>
              <w:rPr>
                <w:color w:val="1F4E79"/>
                <w:sz w:val="22"/>
                <w:szCs w:val="22"/>
              </w:rPr>
            </w:pPr>
            <w:r>
              <w:rPr>
                <w:b/>
                <w:bCs/>
                <w:color w:val="1F4E79"/>
                <w:sz w:val="22"/>
                <w:szCs w:val="22"/>
              </w:rPr>
              <w:t>Điểm tối đa: 20 điểm</w:t>
            </w:r>
          </w:p>
        </w:tc>
      </w:tr>
      <w:tr w:rsidR="00782BD6" w:rsidTr="00BD3C25">
        <w:trPr>
          <w:trHeight w:val="1122"/>
        </w:trPr>
        <w:tc>
          <w:tcPr>
            <w:tcW w:w="60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B51B52">
            <w:pPr>
              <w:spacing w:before="60" w:after="60"/>
              <w:jc w:val="center"/>
            </w:pPr>
            <w:r>
              <w:rPr>
                <w:color w:val="000000"/>
                <w:sz w:val="22"/>
                <w:szCs w:val="22"/>
              </w:rPr>
              <w:t>a</w:t>
            </w:r>
          </w:p>
        </w:tc>
        <w:tc>
          <w:tcPr>
            <w:tcW w:w="391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59617A">
            <w:pPr>
              <w:spacing w:before="60" w:after="60"/>
              <w:jc w:val="both"/>
              <w:rPr>
                <w:color w:val="000000"/>
                <w:sz w:val="22"/>
                <w:szCs w:val="22"/>
                <w:lang w:val="en-US"/>
              </w:rPr>
            </w:pPr>
            <w:r>
              <w:rPr>
                <w:color w:val="000000"/>
                <w:sz w:val="22"/>
                <w:szCs w:val="22"/>
              </w:rPr>
              <w:t xml:space="preserve">Tổng mức nộp </w:t>
            </w:r>
            <w:r w:rsidR="001A5BE8">
              <w:rPr>
                <w:color w:val="000000"/>
                <w:sz w:val="22"/>
                <w:szCs w:val="22"/>
              </w:rPr>
              <w:t>NSTP</w:t>
            </w:r>
            <w:r>
              <w:rPr>
                <w:color w:val="000000"/>
                <w:sz w:val="22"/>
                <w:szCs w:val="22"/>
              </w:rPr>
              <w:t xml:space="preserve"> đối với nhóm doanh nghiệp siêu nhỏ và nhỏ</w:t>
            </w:r>
            <w:r w:rsidR="00A722C3">
              <w:rPr>
                <w:color w:val="000000"/>
                <w:sz w:val="22"/>
                <w:szCs w:val="22"/>
                <w:lang w:val="en-US"/>
              </w:rPr>
              <w:t>.</w:t>
            </w:r>
          </w:p>
          <w:p w:rsidR="00782BD6" w:rsidRPr="00A722C3" w:rsidRDefault="00782BD6" w:rsidP="0059617A">
            <w:pPr>
              <w:spacing w:before="60" w:after="60"/>
              <w:jc w:val="both"/>
              <w:rPr>
                <w:lang w:val="en-US"/>
              </w:rPr>
            </w:pPr>
            <w:r>
              <w:rPr>
                <w:color w:val="000000"/>
                <w:sz w:val="22"/>
                <w:szCs w:val="22"/>
              </w:rPr>
              <w:t xml:space="preserve">(doanh thu </w:t>
            </w:r>
            <w:r>
              <w:rPr>
                <w:color w:val="000000"/>
                <w:sz w:val="22"/>
                <w:szCs w:val="22"/>
                <w:lang w:val="en-US"/>
              </w:rPr>
              <w:t xml:space="preserve">không quá </w:t>
            </w:r>
            <w:r>
              <w:rPr>
                <w:color w:val="000000"/>
                <w:sz w:val="22"/>
                <w:szCs w:val="22"/>
              </w:rPr>
              <w:t>50 tỷ/năm)</w:t>
            </w:r>
            <w:r w:rsidR="00A722C3">
              <w:rPr>
                <w:color w:val="000000"/>
                <w:sz w:val="22"/>
                <w:szCs w:val="22"/>
                <w:lang w:val="en-US"/>
              </w:rPr>
              <w:t>.</w:t>
            </w:r>
          </w:p>
        </w:tc>
        <w:tc>
          <w:tcPr>
            <w:tcW w:w="467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B51B52">
            <w:pPr>
              <w:spacing w:before="30" w:after="30"/>
            </w:pPr>
            <w:r>
              <w:rPr>
                <w:color w:val="1F4E79"/>
                <w:sz w:val="22"/>
                <w:szCs w:val="22"/>
              </w:rPr>
              <w:t>Từ 100 triệu đồng/năm: 20 điểm</w:t>
            </w:r>
          </w:p>
          <w:p w:rsidR="00782BD6" w:rsidRDefault="00782BD6" w:rsidP="00B51B52">
            <w:pPr>
              <w:spacing w:before="30" w:after="30"/>
            </w:pPr>
            <w:r>
              <w:rPr>
                <w:color w:val="1F4E79"/>
                <w:sz w:val="22"/>
                <w:szCs w:val="22"/>
              </w:rPr>
              <w:t>Từ 50 – 99 triệu đồng/năm: 12 điểm</w:t>
            </w:r>
          </w:p>
          <w:p w:rsidR="00782BD6" w:rsidRDefault="00782BD6" w:rsidP="00B51B52">
            <w:pPr>
              <w:spacing w:before="30" w:after="30"/>
              <w:rPr>
                <w:color w:val="1F4E79"/>
                <w:sz w:val="22"/>
                <w:szCs w:val="22"/>
              </w:rPr>
            </w:pPr>
            <w:r>
              <w:rPr>
                <w:color w:val="1F4E79"/>
                <w:sz w:val="22"/>
                <w:szCs w:val="22"/>
              </w:rPr>
              <w:t>Từ 20 – 49 triệu đồng/năm: 6 điểm</w:t>
            </w:r>
          </w:p>
          <w:p w:rsidR="00782BD6" w:rsidRPr="00BD3C25" w:rsidRDefault="00782BD6" w:rsidP="00B51B52">
            <w:pPr>
              <w:spacing w:before="30" w:after="30"/>
              <w:rPr>
                <w:color w:val="1F4E79"/>
                <w:sz w:val="22"/>
                <w:szCs w:val="22"/>
                <w:lang w:val="en-US"/>
              </w:rPr>
            </w:pPr>
            <w:r>
              <w:rPr>
                <w:color w:val="1F4E79"/>
                <w:sz w:val="22"/>
                <w:szCs w:val="22"/>
              </w:rPr>
              <w:t>Dưới 20 triệu đồng/năm: 0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B51B52">
            <w:pPr>
              <w:spacing w:before="60" w:after="60"/>
              <w:jc w:val="center"/>
            </w:pPr>
            <w:r>
              <w:rPr>
                <w:color w:val="000000"/>
                <w:sz w:val="22"/>
                <w:szCs w:val="22"/>
              </w:rPr>
              <w:t>b</w:t>
            </w:r>
          </w:p>
        </w:tc>
        <w:tc>
          <w:tcPr>
            <w:tcW w:w="391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59617A">
            <w:pPr>
              <w:spacing w:before="60" w:after="60"/>
              <w:jc w:val="both"/>
              <w:rPr>
                <w:color w:val="000000"/>
                <w:sz w:val="22"/>
                <w:szCs w:val="22"/>
                <w:lang w:val="en-US"/>
              </w:rPr>
            </w:pPr>
            <w:r>
              <w:rPr>
                <w:color w:val="000000"/>
                <w:sz w:val="22"/>
                <w:szCs w:val="22"/>
              </w:rPr>
              <w:t xml:space="preserve">Tổng mức nộp </w:t>
            </w:r>
            <w:r w:rsidR="001A5BE8">
              <w:rPr>
                <w:color w:val="000000"/>
                <w:sz w:val="22"/>
                <w:szCs w:val="22"/>
              </w:rPr>
              <w:t>NSTP</w:t>
            </w:r>
            <w:r>
              <w:rPr>
                <w:color w:val="000000"/>
                <w:sz w:val="22"/>
                <w:szCs w:val="22"/>
              </w:rPr>
              <w:t xml:space="preserve"> đối với nhóm doanh nghiệp vừa</w:t>
            </w:r>
            <w:r w:rsidR="00A722C3">
              <w:rPr>
                <w:color w:val="000000"/>
                <w:sz w:val="22"/>
                <w:szCs w:val="22"/>
                <w:lang w:val="en-US"/>
              </w:rPr>
              <w:t>.</w:t>
            </w:r>
          </w:p>
          <w:p w:rsidR="00782BD6" w:rsidRPr="00A722C3" w:rsidRDefault="00782BD6" w:rsidP="0059617A">
            <w:pPr>
              <w:spacing w:before="60" w:after="60"/>
              <w:jc w:val="both"/>
              <w:rPr>
                <w:lang w:val="en-US"/>
              </w:rPr>
            </w:pPr>
            <w:r>
              <w:rPr>
                <w:color w:val="000000"/>
                <w:sz w:val="22"/>
                <w:szCs w:val="22"/>
              </w:rPr>
              <w:t>(doanh thu từ 50–200 tỷ/năm)</w:t>
            </w:r>
            <w:r w:rsidR="00A722C3">
              <w:rPr>
                <w:color w:val="000000"/>
                <w:sz w:val="22"/>
                <w:szCs w:val="22"/>
                <w:lang w:val="en-US"/>
              </w:rPr>
              <w:t>.</w:t>
            </w:r>
          </w:p>
        </w:tc>
        <w:tc>
          <w:tcPr>
            <w:tcW w:w="467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B51B52">
            <w:pPr>
              <w:spacing w:before="30" w:after="30"/>
            </w:pPr>
            <w:r>
              <w:rPr>
                <w:color w:val="1F4E79"/>
                <w:sz w:val="22"/>
                <w:szCs w:val="22"/>
                <w:lang w:val="en-US"/>
              </w:rPr>
              <w:t>Từ</w:t>
            </w:r>
            <w:r>
              <w:rPr>
                <w:color w:val="1F4E79"/>
                <w:sz w:val="22"/>
                <w:szCs w:val="22"/>
              </w:rPr>
              <w:t xml:space="preserve"> 500 triệu đồng/năm: 20 điểm</w:t>
            </w:r>
          </w:p>
          <w:p w:rsidR="00782BD6" w:rsidRDefault="00782BD6" w:rsidP="00B51B52">
            <w:pPr>
              <w:spacing w:before="30" w:after="30"/>
            </w:pPr>
            <w:r>
              <w:rPr>
                <w:color w:val="1F4E79"/>
                <w:sz w:val="22"/>
                <w:szCs w:val="22"/>
              </w:rPr>
              <w:t>200 – 499 triệu đồng/năm: 12 điểm</w:t>
            </w:r>
          </w:p>
          <w:p w:rsidR="00782BD6" w:rsidRDefault="00782BD6" w:rsidP="00B51B52">
            <w:pPr>
              <w:spacing w:before="30" w:after="30"/>
              <w:rPr>
                <w:color w:val="1F4E79"/>
                <w:sz w:val="22"/>
                <w:szCs w:val="22"/>
              </w:rPr>
            </w:pPr>
            <w:r>
              <w:rPr>
                <w:color w:val="1F4E79"/>
                <w:sz w:val="22"/>
                <w:szCs w:val="22"/>
              </w:rPr>
              <w:t>100 – 199 triệu đồng/năm: 6 điểm</w:t>
            </w:r>
          </w:p>
          <w:p w:rsidR="00782BD6" w:rsidRPr="00BD3C25" w:rsidRDefault="00782BD6" w:rsidP="00B51B52">
            <w:pPr>
              <w:spacing w:before="30" w:after="30"/>
              <w:rPr>
                <w:color w:val="1F4E79"/>
                <w:sz w:val="22"/>
                <w:szCs w:val="22"/>
                <w:lang w:val="en-US"/>
              </w:rPr>
            </w:pPr>
            <w:r>
              <w:rPr>
                <w:color w:val="1F4E79"/>
                <w:sz w:val="22"/>
                <w:szCs w:val="22"/>
              </w:rPr>
              <w:t>Dưới 100 triệu đồng/năm: 0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B51B52">
            <w:pPr>
              <w:spacing w:before="60" w:after="60"/>
              <w:jc w:val="center"/>
            </w:pPr>
            <w:r>
              <w:rPr>
                <w:color w:val="000000"/>
                <w:sz w:val="22"/>
                <w:szCs w:val="22"/>
              </w:rPr>
              <w:t>c</w:t>
            </w:r>
          </w:p>
        </w:tc>
        <w:tc>
          <w:tcPr>
            <w:tcW w:w="391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59617A">
            <w:pPr>
              <w:spacing w:before="60" w:after="60"/>
              <w:jc w:val="both"/>
              <w:rPr>
                <w:color w:val="000000"/>
                <w:sz w:val="22"/>
                <w:szCs w:val="22"/>
                <w:lang w:val="en-US"/>
              </w:rPr>
            </w:pPr>
            <w:r>
              <w:rPr>
                <w:color w:val="000000"/>
                <w:sz w:val="22"/>
                <w:szCs w:val="22"/>
              </w:rPr>
              <w:t xml:space="preserve">Tổng mức nộp </w:t>
            </w:r>
            <w:r w:rsidR="001A5BE8">
              <w:rPr>
                <w:color w:val="000000"/>
                <w:sz w:val="22"/>
                <w:szCs w:val="22"/>
              </w:rPr>
              <w:t>NSTP</w:t>
            </w:r>
            <w:r>
              <w:rPr>
                <w:color w:val="000000"/>
                <w:sz w:val="22"/>
                <w:szCs w:val="22"/>
              </w:rPr>
              <w:t xml:space="preserve"> đối với nhóm doanh nghiệp lớn </w:t>
            </w:r>
            <w:r w:rsidR="00A722C3">
              <w:rPr>
                <w:color w:val="000000"/>
                <w:sz w:val="22"/>
                <w:szCs w:val="22"/>
                <w:lang w:val="en-US"/>
              </w:rPr>
              <w:t>.</w:t>
            </w:r>
          </w:p>
          <w:p w:rsidR="00782BD6" w:rsidRPr="00A722C3" w:rsidRDefault="00782BD6" w:rsidP="0059617A">
            <w:pPr>
              <w:spacing w:before="60" w:after="60"/>
              <w:jc w:val="both"/>
              <w:rPr>
                <w:lang w:val="en-US"/>
              </w:rPr>
            </w:pPr>
            <w:r>
              <w:rPr>
                <w:color w:val="000000"/>
                <w:sz w:val="22"/>
                <w:szCs w:val="22"/>
              </w:rPr>
              <w:t xml:space="preserve">(doanh thu </w:t>
            </w:r>
            <w:r>
              <w:rPr>
                <w:color w:val="000000"/>
                <w:sz w:val="22"/>
                <w:szCs w:val="22"/>
                <w:lang w:val="en-US"/>
              </w:rPr>
              <w:t>trêm</w:t>
            </w:r>
            <w:r>
              <w:rPr>
                <w:color w:val="000000"/>
                <w:sz w:val="22"/>
                <w:szCs w:val="22"/>
              </w:rPr>
              <w:t xml:space="preserve"> 200 tỷ/năm)</w:t>
            </w:r>
            <w:r w:rsidR="00A722C3">
              <w:rPr>
                <w:color w:val="000000"/>
                <w:sz w:val="22"/>
                <w:szCs w:val="22"/>
                <w:lang w:val="en-US"/>
              </w:rPr>
              <w:t>.</w:t>
            </w:r>
          </w:p>
        </w:tc>
        <w:tc>
          <w:tcPr>
            <w:tcW w:w="467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B51B52">
            <w:pPr>
              <w:spacing w:before="30" w:after="30"/>
            </w:pPr>
            <w:r>
              <w:rPr>
                <w:color w:val="1F4E79"/>
                <w:sz w:val="22"/>
                <w:szCs w:val="22"/>
                <w:lang w:val="en-US"/>
              </w:rPr>
              <w:t>Từ</w:t>
            </w:r>
            <w:r>
              <w:rPr>
                <w:color w:val="1F4E79"/>
                <w:sz w:val="22"/>
                <w:szCs w:val="22"/>
              </w:rPr>
              <w:t xml:space="preserve"> 1 tỷ đồng/năm: 20 điểm</w:t>
            </w:r>
          </w:p>
          <w:p w:rsidR="00782BD6" w:rsidRDefault="00782BD6" w:rsidP="00B51B52">
            <w:pPr>
              <w:spacing w:before="30" w:after="30"/>
            </w:pPr>
            <w:r>
              <w:rPr>
                <w:color w:val="1F4E79"/>
                <w:sz w:val="22"/>
                <w:szCs w:val="22"/>
              </w:rPr>
              <w:t>500 triệu – 999 triệu/năm: 12 điểm</w:t>
            </w:r>
          </w:p>
          <w:p w:rsidR="00782BD6" w:rsidRDefault="00782BD6" w:rsidP="00B51B52">
            <w:pPr>
              <w:spacing w:before="30" w:after="30"/>
              <w:rPr>
                <w:color w:val="1F4E79"/>
                <w:sz w:val="22"/>
                <w:szCs w:val="22"/>
              </w:rPr>
            </w:pPr>
            <w:r>
              <w:rPr>
                <w:color w:val="1F4E79"/>
                <w:sz w:val="22"/>
                <w:szCs w:val="22"/>
              </w:rPr>
              <w:t>200 – 499 triệu đồng/năm: 6 điểm</w:t>
            </w:r>
          </w:p>
          <w:p w:rsidR="00782BD6" w:rsidRPr="00BD3C25" w:rsidRDefault="00782BD6" w:rsidP="00B51B52">
            <w:pPr>
              <w:spacing w:before="30" w:after="30"/>
              <w:rPr>
                <w:color w:val="1F4E79"/>
                <w:sz w:val="22"/>
                <w:szCs w:val="22"/>
                <w:lang w:val="en-US"/>
              </w:rPr>
            </w:pPr>
            <w:r>
              <w:rPr>
                <w:color w:val="1F4E79"/>
                <w:sz w:val="22"/>
                <w:szCs w:val="22"/>
              </w:rPr>
              <w:t>Dưới 200 triệu đồng/năm: 0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BD3C25">
            <w:pPr>
              <w:jc w:val="center"/>
            </w:pPr>
            <w:r>
              <w:rPr>
                <w:color w:val="000000"/>
                <w:sz w:val="22"/>
                <w:szCs w:val="22"/>
              </w:rPr>
              <w:t>I.2</w:t>
            </w:r>
          </w:p>
        </w:tc>
        <w:tc>
          <w:tcPr>
            <w:tcW w:w="8597"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Pr="001A5BE8" w:rsidRDefault="00782BD6" w:rsidP="00BD3C25">
            <w:pPr>
              <w:rPr>
                <w:b/>
                <w:bCs/>
                <w:color w:val="1F4E79"/>
                <w:sz w:val="22"/>
                <w:szCs w:val="22"/>
                <w:lang w:val="en-US"/>
              </w:rPr>
            </w:pPr>
            <w:r>
              <w:rPr>
                <w:b/>
                <w:bCs/>
                <w:color w:val="1F4E79"/>
                <w:sz w:val="22"/>
                <w:szCs w:val="22"/>
              </w:rPr>
              <w:t xml:space="preserve">Tốc độ tăng trưởng nộp ngân sách </w:t>
            </w:r>
            <w:r w:rsidR="001A5BE8">
              <w:rPr>
                <w:b/>
                <w:bCs/>
                <w:color w:val="1F4E79"/>
                <w:sz w:val="22"/>
                <w:szCs w:val="22"/>
                <w:lang w:val="en-US"/>
              </w:rPr>
              <w:t>thành phố</w:t>
            </w:r>
          </w:p>
          <w:p w:rsidR="00782BD6" w:rsidRPr="00D150FD" w:rsidRDefault="00782BD6" w:rsidP="00BD3C25">
            <w:pPr>
              <w:rPr>
                <w:b/>
                <w:bCs/>
                <w:i/>
                <w:iCs/>
                <w:color w:val="1F4E79"/>
                <w:sz w:val="22"/>
                <w:szCs w:val="22"/>
              </w:rPr>
            </w:pPr>
            <w:r w:rsidRPr="00D150FD">
              <w:rPr>
                <w:b/>
                <w:bCs/>
                <w:i/>
                <w:iCs/>
                <w:color w:val="1F4E79"/>
                <w:sz w:val="22"/>
                <w:szCs w:val="22"/>
              </w:rPr>
              <w:t>(So sánh</w:t>
            </w:r>
            <w:r>
              <w:rPr>
                <w:b/>
                <w:bCs/>
                <w:i/>
                <w:iCs/>
                <w:color w:val="1F4E79"/>
                <w:sz w:val="22"/>
                <w:szCs w:val="22"/>
              </w:rPr>
              <w:t xml:space="preserve"> Tổng mức nộp </w:t>
            </w:r>
            <w:r w:rsidR="009013A0">
              <w:rPr>
                <w:b/>
                <w:bCs/>
                <w:i/>
                <w:iCs/>
                <w:color w:val="1F4E79"/>
                <w:sz w:val="22"/>
                <w:szCs w:val="22"/>
                <w:lang w:val="en-US"/>
              </w:rPr>
              <w:t>NSTP</w:t>
            </w:r>
            <w:r>
              <w:rPr>
                <w:b/>
                <w:bCs/>
                <w:i/>
                <w:iCs/>
                <w:color w:val="1F4E79"/>
                <w:sz w:val="22"/>
                <w:szCs w:val="22"/>
              </w:rPr>
              <w:t xml:space="preserve"> của</w:t>
            </w:r>
            <w:r w:rsidRPr="00D150FD">
              <w:rPr>
                <w:b/>
                <w:bCs/>
                <w:i/>
                <w:iCs/>
                <w:color w:val="1F4E79"/>
                <w:sz w:val="22"/>
                <w:szCs w:val="22"/>
              </w:rPr>
              <w:t xml:space="preserve"> năm gần nhất với bình quân 3 năm trước)</w:t>
            </w:r>
          </w:p>
          <w:p w:rsidR="00782BD6" w:rsidRDefault="00782BD6" w:rsidP="00BD3C25">
            <w:pPr>
              <w:rPr>
                <w:color w:val="1F4E79"/>
                <w:sz w:val="22"/>
                <w:szCs w:val="22"/>
              </w:rPr>
            </w:pPr>
            <w:r>
              <w:rPr>
                <w:b/>
                <w:bCs/>
                <w:color w:val="1F4E79"/>
                <w:sz w:val="22"/>
                <w:szCs w:val="22"/>
              </w:rPr>
              <w:t>Điểm tối đa: 10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pPr>
          </w:p>
        </w:tc>
        <w:tc>
          <w:tcPr>
            <w:tcW w:w="391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1A5BE8" w:rsidRDefault="00782BD6" w:rsidP="00782BD6">
            <w:pPr>
              <w:spacing w:before="60" w:after="60"/>
              <w:jc w:val="both"/>
              <w:rPr>
                <w:lang w:val="en-US"/>
              </w:rPr>
            </w:pPr>
            <w:r>
              <w:rPr>
                <w:color w:val="000000"/>
                <w:sz w:val="22"/>
                <w:szCs w:val="22"/>
              </w:rPr>
              <w:t>Mức tăng trưởng nộp ngân sách</w:t>
            </w:r>
            <w:r w:rsidR="001A5BE8">
              <w:rPr>
                <w:color w:val="000000"/>
                <w:sz w:val="22"/>
                <w:szCs w:val="22"/>
                <w:lang w:val="en-US"/>
              </w:rPr>
              <w:t xml:space="preserve"> thành phố</w:t>
            </w:r>
          </w:p>
        </w:tc>
        <w:tc>
          <w:tcPr>
            <w:tcW w:w="467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782BD6">
            <w:pPr>
              <w:spacing w:before="30" w:after="30"/>
            </w:pPr>
            <w:r>
              <w:rPr>
                <w:color w:val="1F4E79"/>
                <w:sz w:val="22"/>
                <w:szCs w:val="22"/>
              </w:rPr>
              <w:t xml:space="preserve">Tăng </w:t>
            </w:r>
            <w:r>
              <w:rPr>
                <w:color w:val="1F4E79"/>
                <w:sz w:val="22"/>
                <w:szCs w:val="22"/>
                <w:lang w:val="en-US"/>
              </w:rPr>
              <w:t>từ</w:t>
            </w:r>
            <w:r>
              <w:rPr>
                <w:color w:val="1F4E79"/>
                <w:sz w:val="22"/>
                <w:szCs w:val="22"/>
              </w:rPr>
              <w:t xml:space="preserve"> 20%: 10 điểm</w:t>
            </w:r>
          </w:p>
          <w:p w:rsidR="00782BD6" w:rsidRDefault="00782BD6" w:rsidP="00782BD6">
            <w:pPr>
              <w:spacing w:before="30" w:after="30"/>
            </w:pPr>
            <w:r>
              <w:rPr>
                <w:color w:val="1F4E79"/>
                <w:sz w:val="22"/>
                <w:szCs w:val="22"/>
              </w:rPr>
              <w:t>Tăng 10 – 19%: 7 điểm</w:t>
            </w:r>
          </w:p>
          <w:p w:rsidR="00782BD6" w:rsidRDefault="00782BD6" w:rsidP="00782BD6">
            <w:pPr>
              <w:spacing w:before="30" w:after="30"/>
            </w:pPr>
            <w:r>
              <w:rPr>
                <w:color w:val="1F4E79"/>
                <w:sz w:val="22"/>
                <w:szCs w:val="22"/>
              </w:rPr>
              <w:t>Tăng 5 – 9%: 4 điểm</w:t>
            </w:r>
          </w:p>
          <w:p w:rsidR="00782BD6" w:rsidRDefault="00782BD6" w:rsidP="00782BD6">
            <w:pPr>
              <w:spacing w:before="30" w:after="30"/>
              <w:rPr>
                <w:color w:val="1F4E79"/>
                <w:sz w:val="22"/>
                <w:szCs w:val="22"/>
              </w:rPr>
            </w:pPr>
            <w:r>
              <w:rPr>
                <w:color w:val="1F4E79"/>
                <w:sz w:val="22"/>
                <w:szCs w:val="22"/>
              </w:rPr>
              <w:t>Tăng 1–4%: 2 điểm</w:t>
            </w:r>
          </w:p>
          <w:p w:rsidR="00782BD6" w:rsidRDefault="00782BD6" w:rsidP="00782BD6">
            <w:pPr>
              <w:spacing w:before="30" w:after="30"/>
            </w:pPr>
            <w:r w:rsidRPr="00B51B52">
              <w:rPr>
                <w:color w:val="1F4E79"/>
                <w:sz w:val="22"/>
                <w:szCs w:val="22"/>
              </w:rPr>
              <w:t>Không tăng hoặc giảm: 0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jc w:val="center"/>
            </w:pPr>
            <w:r>
              <w:rPr>
                <w:color w:val="000000"/>
                <w:sz w:val="22"/>
                <w:szCs w:val="22"/>
              </w:rPr>
              <w:lastRenderedPageBreak/>
              <w:t>I.3</w:t>
            </w:r>
          </w:p>
        </w:tc>
        <w:tc>
          <w:tcPr>
            <w:tcW w:w="8597"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40" w:after="40"/>
              <w:rPr>
                <w:b/>
                <w:bCs/>
                <w:color w:val="1F4E79"/>
                <w:sz w:val="22"/>
                <w:szCs w:val="22"/>
              </w:rPr>
            </w:pPr>
            <w:r>
              <w:rPr>
                <w:b/>
                <w:bCs/>
                <w:color w:val="1F4E79"/>
                <w:sz w:val="22"/>
                <w:szCs w:val="22"/>
              </w:rPr>
              <w:t>Tuân thủ nghĩa vụ thuế</w:t>
            </w:r>
          </w:p>
          <w:p w:rsidR="00782BD6" w:rsidRDefault="00782BD6" w:rsidP="00782BD6">
            <w:pPr>
              <w:spacing w:before="30" w:after="30"/>
              <w:rPr>
                <w:color w:val="1F4E79"/>
                <w:sz w:val="22"/>
                <w:szCs w:val="22"/>
              </w:rPr>
            </w:pPr>
            <w:r>
              <w:rPr>
                <w:b/>
                <w:bCs/>
                <w:color w:val="1F4E79"/>
                <w:sz w:val="22"/>
                <w:szCs w:val="22"/>
              </w:rPr>
              <w:t>Điểm tối đa: 10 điểm</w:t>
            </w:r>
          </w:p>
        </w:tc>
      </w:tr>
      <w:tr w:rsidR="00782BD6" w:rsidTr="00782BD6">
        <w:tc>
          <w:tcPr>
            <w:tcW w:w="60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pPr>
          </w:p>
        </w:tc>
        <w:tc>
          <w:tcPr>
            <w:tcW w:w="3919"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782BD6">
            <w:pPr>
              <w:spacing w:before="60" w:after="60"/>
              <w:jc w:val="both"/>
              <w:rPr>
                <w:lang w:val="en-US"/>
              </w:rPr>
            </w:pPr>
            <w:r>
              <w:rPr>
                <w:color w:val="000000"/>
                <w:sz w:val="22"/>
                <w:szCs w:val="22"/>
              </w:rPr>
              <w:t>Mức độ tuân thủ kê khai và nộp thuế  đúng hạn trong 12 tháng gần nhất</w:t>
            </w:r>
            <w:r w:rsidR="00A722C3">
              <w:rPr>
                <w:color w:val="000000"/>
                <w:sz w:val="22"/>
                <w:szCs w:val="22"/>
                <w:lang w:val="en-US"/>
              </w:rPr>
              <w:t>.</w:t>
            </w:r>
          </w:p>
        </w:tc>
        <w:tc>
          <w:tcPr>
            <w:tcW w:w="467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782BD6">
            <w:pPr>
              <w:spacing w:before="30" w:after="30"/>
              <w:rPr>
                <w:color w:val="1F4E79"/>
                <w:sz w:val="22"/>
                <w:szCs w:val="22"/>
              </w:rPr>
            </w:pPr>
            <w:r>
              <w:rPr>
                <w:color w:val="1F4E79"/>
                <w:sz w:val="22"/>
                <w:szCs w:val="22"/>
              </w:rPr>
              <w:t>Nộp đúng hạn, không vi phạm: 10 điểm</w:t>
            </w:r>
          </w:p>
          <w:p w:rsidR="00782BD6" w:rsidRDefault="00782BD6" w:rsidP="00782BD6">
            <w:pPr>
              <w:spacing w:before="30" w:after="30"/>
            </w:pPr>
            <w:r w:rsidRPr="00B51B52">
              <w:rPr>
                <w:color w:val="1F4E79"/>
                <w:sz w:val="22"/>
                <w:szCs w:val="22"/>
              </w:rPr>
              <w:t>Vi phạm hoặc bị xử phạt: 0 điểm</w:t>
            </w:r>
          </w:p>
        </w:tc>
      </w:tr>
      <w:tr w:rsidR="00782BD6" w:rsidTr="00782BD6">
        <w:tc>
          <w:tcPr>
            <w:tcW w:w="4528" w:type="dxa"/>
            <w:gridSpan w:val="2"/>
            <w:tcBorders>
              <w:top w:val="single" w:sz="4" w:space="0" w:color="AAAAAA"/>
              <w:left w:val="single" w:sz="4" w:space="0" w:color="AAAAAA"/>
              <w:bottom w:val="single" w:sz="4" w:space="0" w:color="AAAAAA"/>
              <w:right w:val="single" w:sz="4" w:space="0" w:color="AAAAAA"/>
            </w:tcBorders>
            <w:shd w:val="clear" w:color="auto" w:fill="EAF3FB"/>
            <w:tcMar>
              <w:top w:w="80" w:type="dxa"/>
              <w:left w:w="140" w:type="dxa"/>
              <w:bottom w:w="80" w:type="dxa"/>
              <w:right w:w="120" w:type="dxa"/>
            </w:tcMar>
            <w:vAlign w:val="center"/>
          </w:tcPr>
          <w:p w:rsidR="00782BD6" w:rsidRDefault="00782BD6" w:rsidP="00782BD6">
            <w:pPr>
              <w:spacing w:before="60" w:after="60"/>
              <w:jc w:val="center"/>
            </w:pPr>
            <w:r>
              <w:rPr>
                <w:b/>
                <w:bCs/>
                <w:color w:val="000000"/>
                <w:sz w:val="22"/>
                <w:szCs w:val="22"/>
              </w:rPr>
              <w:t>TỔNG THÀNH TỐ I</w:t>
            </w:r>
          </w:p>
        </w:tc>
        <w:tc>
          <w:tcPr>
            <w:tcW w:w="4678" w:type="dxa"/>
            <w:tcBorders>
              <w:top w:val="single" w:sz="4" w:space="0" w:color="AAAAAA"/>
              <w:left w:val="single" w:sz="4" w:space="0" w:color="AAAAAA"/>
              <w:bottom w:val="single" w:sz="4" w:space="0" w:color="AAAAAA"/>
              <w:right w:val="single" w:sz="4" w:space="0" w:color="AAAAAA"/>
            </w:tcBorders>
            <w:shd w:val="clear" w:color="auto" w:fill="EAF3FB"/>
            <w:tcMar>
              <w:top w:w="80" w:type="dxa"/>
              <w:left w:w="140" w:type="dxa"/>
              <w:bottom w:w="80" w:type="dxa"/>
              <w:right w:w="120" w:type="dxa"/>
            </w:tcMar>
            <w:vAlign w:val="center"/>
          </w:tcPr>
          <w:p w:rsidR="00782BD6" w:rsidRDefault="00782BD6" w:rsidP="00782BD6">
            <w:pPr>
              <w:spacing w:before="60" w:after="60"/>
              <w:jc w:val="center"/>
            </w:pPr>
            <w:r>
              <w:rPr>
                <w:b/>
                <w:bCs/>
                <w:color w:val="1F4E79"/>
                <w:sz w:val="22"/>
                <w:szCs w:val="22"/>
              </w:rPr>
              <w:t>Tối đa 40 điểm</w:t>
            </w:r>
          </w:p>
        </w:tc>
      </w:tr>
    </w:tbl>
    <w:p w:rsidR="00A64021" w:rsidRPr="00782BD6" w:rsidRDefault="00B51B52" w:rsidP="009013A0">
      <w:pPr>
        <w:spacing w:before="60" w:after="40"/>
        <w:jc w:val="both"/>
        <w:rPr>
          <w:sz w:val="28"/>
          <w:szCs w:val="28"/>
        </w:rPr>
      </w:pPr>
      <w:r>
        <w:br w:type="textWrapping" w:clear="all"/>
      </w:r>
      <w:r w:rsidR="00237ACE" w:rsidRPr="00782BD6">
        <w:rPr>
          <w:b/>
          <w:bCs/>
          <w:sz w:val="28"/>
          <w:szCs w:val="28"/>
        </w:rPr>
        <w:t>T</w:t>
      </w:r>
      <w:r w:rsidR="000265AC" w:rsidRPr="00782BD6">
        <w:rPr>
          <w:b/>
          <w:bCs/>
          <w:sz w:val="28"/>
          <w:szCs w:val="28"/>
        </w:rPr>
        <w:t xml:space="preserve">HÀNH TỐ II </w:t>
      </w:r>
      <w:r w:rsidR="009013A0">
        <w:rPr>
          <w:b/>
          <w:bCs/>
          <w:sz w:val="28"/>
          <w:szCs w:val="28"/>
          <w:lang w:val="en-US"/>
        </w:rPr>
        <w:t>-</w:t>
      </w:r>
      <w:r w:rsidR="000265AC" w:rsidRPr="00782BD6">
        <w:rPr>
          <w:b/>
          <w:bCs/>
          <w:sz w:val="28"/>
          <w:szCs w:val="28"/>
        </w:rPr>
        <w:t xml:space="preserve"> SỐ LƯỢNG VIỆC LÀM VÀ SỬ DỤNG LAO ĐỘNG</w:t>
      </w:r>
      <w:r w:rsidR="008D0228">
        <w:rPr>
          <w:b/>
          <w:bCs/>
          <w:sz w:val="28"/>
          <w:szCs w:val="28"/>
          <w:lang w:val="en-US"/>
        </w:rPr>
        <w:t xml:space="preserve"> CHO HOẠT ĐỘNG SẢN XUẤT, KINH DOANH TRÊN ĐỊA BÀN THÀNH PHỐ HÀ NỘI</w:t>
      </w:r>
      <w:r w:rsidR="000265AC" w:rsidRPr="00782BD6">
        <w:rPr>
          <w:b/>
          <w:bCs/>
          <w:sz w:val="28"/>
          <w:szCs w:val="28"/>
        </w:rPr>
        <w:t>(</w:t>
      </w:r>
      <w:r w:rsidR="007F24C9" w:rsidRPr="00782BD6">
        <w:rPr>
          <w:b/>
          <w:bCs/>
          <w:sz w:val="28"/>
          <w:szCs w:val="28"/>
        </w:rPr>
        <w:t>40</w:t>
      </w:r>
      <w:r w:rsidR="000265AC" w:rsidRPr="00782BD6">
        <w:rPr>
          <w:b/>
          <w:bCs/>
          <w:sz w:val="28"/>
          <w:szCs w:val="28"/>
        </w:rPr>
        <w:t xml:space="preserve"> điểm)</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
        <w:gridCol w:w="4075"/>
        <w:gridCol w:w="4394"/>
      </w:tblGrid>
      <w:tr w:rsidR="00782BD6" w:rsidTr="00DE5C2E">
        <w:trPr>
          <w:trHeight w:val="580"/>
          <w:tblHeader/>
        </w:trPr>
        <w:tc>
          <w:tcPr>
            <w:tcW w:w="737"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CB2109" w:rsidRDefault="00782BD6">
            <w:pPr>
              <w:spacing w:before="60" w:after="60"/>
              <w:jc w:val="center"/>
            </w:pPr>
            <w:r w:rsidRPr="00CB2109">
              <w:rPr>
                <w:b/>
                <w:bCs/>
                <w:sz w:val="22"/>
                <w:szCs w:val="22"/>
              </w:rPr>
              <w:t>Mã</w:t>
            </w:r>
          </w:p>
        </w:tc>
        <w:tc>
          <w:tcPr>
            <w:tcW w:w="4075"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CB2109" w:rsidRDefault="00782BD6">
            <w:pPr>
              <w:spacing w:before="60" w:after="60"/>
              <w:jc w:val="center"/>
            </w:pPr>
            <w:r w:rsidRPr="00CB2109">
              <w:rPr>
                <w:b/>
                <w:bCs/>
                <w:sz w:val="22"/>
                <w:szCs w:val="22"/>
              </w:rPr>
              <w:t>Tiêu chí</w:t>
            </w:r>
          </w:p>
        </w:tc>
        <w:tc>
          <w:tcPr>
            <w:tcW w:w="4394"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CB2109" w:rsidRDefault="00782BD6">
            <w:pPr>
              <w:spacing w:before="60" w:after="60"/>
              <w:jc w:val="center"/>
            </w:pPr>
            <w:r w:rsidRPr="00DF7E4A">
              <w:rPr>
                <w:b/>
                <w:bCs/>
                <w:sz w:val="22"/>
                <w:szCs w:val="22"/>
              </w:rPr>
              <w:t>Thang điểm</w:t>
            </w:r>
          </w:p>
        </w:tc>
      </w:tr>
      <w:tr w:rsidR="00782BD6" w:rsidTr="00DE5C2E">
        <w:trPr>
          <w:trHeight w:val="1247"/>
        </w:trPr>
        <w:tc>
          <w:tcPr>
            <w:tcW w:w="737"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jc w:val="center"/>
              <w:rPr>
                <w:color w:val="000000"/>
                <w:sz w:val="22"/>
                <w:szCs w:val="22"/>
              </w:rPr>
            </w:pPr>
            <w:r>
              <w:rPr>
                <w:b/>
                <w:bCs/>
                <w:color w:val="1F4E79"/>
                <w:sz w:val="22"/>
                <w:szCs w:val="22"/>
              </w:rPr>
              <w:t>II.1</w:t>
            </w:r>
          </w:p>
        </w:tc>
        <w:tc>
          <w:tcPr>
            <w:tcW w:w="8469"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40" w:after="40"/>
              <w:rPr>
                <w:b/>
                <w:bCs/>
                <w:color w:val="1F4E79"/>
                <w:sz w:val="22"/>
                <w:szCs w:val="22"/>
              </w:rPr>
            </w:pPr>
            <w:r>
              <w:rPr>
                <w:b/>
                <w:bCs/>
                <w:color w:val="1F4E79"/>
                <w:sz w:val="22"/>
                <w:szCs w:val="22"/>
              </w:rPr>
              <w:t xml:space="preserve">Quy mô lao động tham gia </w:t>
            </w:r>
            <w:r>
              <w:rPr>
                <w:b/>
                <w:bCs/>
                <w:color w:val="1F4E79"/>
                <w:sz w:val="22"/>
                <w:szCs w:val="22"/>
                <w:lang w:val="en-US"/>
              </w:rPr>
              <w:t>Bảo hiểm xã hội (</w:t>
            </w:r>
            <w:r>
              <w:rPr>
                <w:b/>
                <w:bCs/>
                <w:color w:val="1F4E79"/>
                <w:sz w:val="22"/>
                <w:szCs w:val="22"/>
              </w:rPr>
              <w:t>BHXH</w:t>
            </w:r>
            <w:r>
              <w:rPr>
                <w:b/>
                <w:bCs/>
                <w:color w:val="1F4E79"/>
                <w:sz w:val="22"/>
                <w:szCs w:val="22"/>
                <w:lang w:val="en-US"/>
              </w:rPr>
              <w:t>)</w:t>
            </w:r>
            <w:r>
              <w:rPr>
                <w:b/>
                <w:bCs/>
                <w:color w:val="1F4E79"/>
                <w:sz w:val="22"/>
                <w:szCs w:val="22"/>
              </w:rPr>
              <w:t xml:space="preserve"> bắt buộc </w:t>
            </w:r>
            <w:r w:rsidR="00830110">
              <w:rPr>
                <w:b/>
                <w:bCs/>
                <w:color w:val="1F4E79"/>
                <w:sz w:val="22"/>
                <w:szCs w:val="22"/>
                <w:lang w:val="en-US"/>
              </w:rPr>
              <w:t xml:space="preserve">trên địa bàn thành phố Hà Nội </w:t>
            </w:r>
            <w:r>
              <w:rPr>
                <w:b/>
                <w:bCs/>
                <w:color w:val="1F4E79"/>
                <w:sz w:val="22"/>
                <w:szCs w:val="22"/>
              </w:rPr>
              <w:t>(Bình quân 12 tháng gần nhất)</w:t>
            </w:r>
          </w:p>
          <w:p w:rsidR="00782BD6" w:rsidRDefault="00782BD6" w:rsidP="00782BD6">
            <w:pPr>
              <w:spacing w:before="30" w:after="30"/>
              <w:rPr>
                <w:color w:val="1F4E79"/>
                <w:sz w:val="22"/>
                <w:szCs w:val="22"/>
              </w:rPr>
            </w:pPr>
            <w:r>
              <w:rPr>
                <w:b/>
                <w:bCs/>
                <w:color w:val="1F4E79"/>
                <w:sz w:val="22"/>
                <w:szCs w:val="22"/>
              </w:rPr>
              <w:t xml:space="preserve">Điểm tối đa: </w:t>
            </w:r>
            <w:r w:rsidR="00881A42">
              <w:rPr>
                <w:b/>
                <w:bCs/>
                <w:color w:val="1F4E79"/>
                <w:sz w:val="22"/>
                <w:szCs w:val="22"/>
                <w:lang w:val="en-US"/>
              </w:rPr>
              <w:t>15</w:t>
            </w:r>
            <w:r>
              <w:rPr>
                <w:b/>
                <w:bCs/>
                <w:color w:val="1F4E79"/>
                <w:sz w:val="22"/>
                <w:szCs w:val="22"/>
              </w:rPr>
              <w:t xml:space="preserve"> điểm</w:t>
            </w:r>
          </w:p>
        </w:tc>
      </w:tr>
      <w:tr w:rsidR="00782BD6" w:rsidTr="00DE5C2E">
        <w:trPr>
          <w:trHeight w:val="1523"/>
        </w:trPr>
        <w:tc>
          <w:tcPr>
            <w:tcW w:w="73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rPr>
                <w:color w:val="000000"/>
                <w:sz w:val="22"/>
                <w:szCs w:val="22"/>
              </w:rPr>
            </w:pPr>
            <w:r>
              <w:rPr>
                <w:color w:val="000000"/>
                <w:sz w:val="22"/>
                <w:szCs w:val="22"/>
              </w:rPr>
              <w:t>a</w:t>
            </w:r>
          </w:p>
        </w:tc>
        <w:tc>
          <w:tcPr>
            <w:tcW w:w="4075"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782BD6">
            <w:pPr>
              <w:spacing w:before="60" w:after="60"/>
              <w:jc w:val="both"/>
              <w:rPr>
                <w:color w:val="000000"/>
                <w:sz w:val="22"/>
                <w:szCs w:val="22"/>
                <w:lang w:val="en-US"/>
              </w:rPr>
            </w:pPr>
            <w:r>
              <w:rPr>
                <w:color w:val="000000"/>
                <w:sz w:val="22"/>
                <w:szCs w:val="22"/>
              </w:rPr>
              <w:t>Tổng số lao động tham gia BHXH đối với nhóm doanh nghiệp siêu nhỏ và nhỏ</w:t>
            </w:r>
            <w:r w:rsidR="00A722C3">
              <w:rPr>
                <w:color w:val="000000"/>
                <w:sz w:val="22"/>
                <w:szCs w:val="22"/>
                <w:lang w:val="en-US"/>
              </w:rPr>
              <w:t>.</w:t>
            </w:r>
          </w:p>
          <w:p w:rsidR="00782BD6" w:rsidRPr="00A722C3" w:rsidRDefault="00782BD6" w:rsidP="00782BD6">
            <w:pPr>
              <w:spacing w:before="60" w:after="60"/>
              <w:jc w:val="both"/>
              <w:rPr>
                <w:color w:val="000000"/>
                <w:sz w:val="22"/>
                <w:szCs w:val="22"/>
                <w:lang w:val="en-US"/>
              </w:rPr>
            </w:pPr>
            <w:r>
              <w:rPr>
                <w:color w:val="000000"/>
                <w:sz w:val="22"/>
                <w:szCs w:val="22"/>
              </w:rPr>
              <w:t>(</w:t>
            </w:r>
            <w:r>
              <w:rPr>
                <w:color w:val="000000"/>
                <w:sz w:val="22"/>
                <w:szCs w:val="22"/>
                <w:lang w:val="en-US"/>
              </w:rPr>
              <w:t>Không quá</w:t>
            </w:r>
            <w:r>
              <w:rPr>
                <w:color w:val="000000"/>
                <w:sz w:val="22"/>
                <w:szCs w:val="22"/>
              </w:rPr>
              <w:t xml:space="preserve"> 100 lao động tham gia BHXH/tháng)</w:t>
            </w:r>
            <w:r w:rsidR="00A722C3">
              <w:rPr>
                <w:color w:val="000000"/>
                <w:sz w:val="22"/>
                <w:szCs w:val="22"/>
                <w:lang w:val="en-US"/>
              </w:rPr>
              <w:t>.</w:t>
            </w:r>
          </w:p>
        </w:tc>
        <w:tc>
          <w:tcPr>
            <w:tcW w:w="439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782BD6">
            <w:pPr>
              <w:spacing w:before="30" w:after="30"/>
            </w:pPr>
            <w:r>
              <w:rPr>
                <w:color w:val="1F4E79"/>
                <w:sz w:val="22"/>
                <w:szCs w:val="22"/>
              </w:rPr>
              <w:t xml:space="preserve">Từ 50 –100 lao động: </w:t>
            </w:r>
            <w:r w:rsidR="00881A42">
              <w:rPr>
                <w:color w:val="1F4E79"/>
                <w:sz w:val="22"/>
                <w:szCs w:val="22"/>
                <w:lang w:val="en-US"/>
              </w:rPr>
              <w:t>15</w:t>
            </w:r>
            <w:r>
              <w:rPr>
                <w:color w:val="1F4E79"/>
                <w:sz w:val="22"/>
                <w:szCs w:val="22"/>
              </w:rPr>
              <w:t xml:space="preserve"> điểm</w:t>
            </w:r>
          </w:p>
          <w:p w:rsidR="00782BD6" w:rsidRDefault="00782BD6" w:rsidP="00782BD6">
            <w:pPr>
              <w:spacing w:before="30" w:after="30"/>
            </w:pPr>
            <w:r>
              <w:rPr>
                <w:color w:val="1F4E79"/>
                <w:sz w:val="22"/>
                <w:szCs w:val="22"/>
              </w:rPr>
              <w:t>Từ 10 – 49 lao động: 10 điểm</w:t>
            </w:r>
          </w:p>
          <w:p w:rsidR="00782BD6" w:rsidRDefault="00782BD6" w:rsidP="00782BD6">
            <w:pPr>
              <w:spacing w:before="30" w:after="30"/>
              <w:rPr>
                <w:color w:val="1F4E79"/>
                <w:sz w:val="22"/>
                <w:szCs w:val="22"/>
              </w:rPr>
            </w:pPr>
            <w:r>
              <w:rPr>
                <w:color w:val="1F4E79"/>
                <w:sz w:val="22"/>
                <w:szCs w:val="22"/>
              </w:rPr>
              <w:t>Từ 05 – 09 lao động: 5 điểm</w:t>
            </w:r>
          </w:p>
          <w:p w:rsidR="00782BD6" w:rsidRDefault="00782BD6" w:rsidP="00782BD6">
            <w:pPr>
              <w:spacing w:before="30" w:after="30"/>
              <w:rPr>
                <w:color w:val="1F4E79"/>
                <w:sz w:val="22"/>
                <w:szCs w:val="22"/>
              </w:rPr>
            </w:pPr>
            <w:r>
              <w:rPr>
                <w:color w:val="1F4E79"/>
                <w:sz w:val="22"/>
                <w:szCs w:val="22"/>
              </w:rPr>
              <w:t>Dưới 05 lao động: 0 điểm</w:t>
            </w:r>
          </w:p>
        </w:tc>
      </w:tr>
      <w:tr w:rsidR="00782BD6" w:rsidTr="00DE5C2E">
        <w:trPr>
          <w:trHeight w:val="1675"/>
        </w:trPr>
        <w:tc>
          <w:tcPr>
            <w:tcW w:w="73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rPr>
                <w:color w:val="000000"/>
                <w:sz w:val="22"/>
                <w:szCs w:val="22"/>
              </w:rPr>
            </w:pPr>
            <w:r>
              <w:rPr>
                <w:color w:val="000000"/>
                <w:sz w:val="22"/>
                <w:szCs w:val="22"/>
              </w:rPr>
              <w:t>b</w:t>
            </w:r>
          </w:p>
        </w:tc>
        <w:tc>
          <w:tcPr>
            <w:tcW w:w="4075"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782BD6">
            <w:pPr>
              <w:spacing w:before="60" w:after="60"/>
              <w:jc w:val="both"/>
              <w:rPr>
                <w:color w:val="000000"/>
                <w:sz w:val="22"/>
                <w:szCs w:val="22"/>
                <w:lang w:val="en-US"/>
              </w:rPr>
            </w:pPr>
            <w:r>
              <w:rPr>
                <w:color w:val="000000"/>
                <w:sz w:val="22"/>
                <w:szCs w:val="22"/>
              </w:rPr>
              <w:t>Tổng số lao động tham gia BHXH đối với nhóm doanh nghiệp vừa</w:t>
            </w:r>
            <w:r w:rsidR="00A722C3">
              <w:rPr>
                <w:color w:val="000000"/>
                <w:sz w:val="22"/>
                <w:szCs w:val="22"/>
                <w:lang w:val="en-US"/>
              </w:rPr>
              <w:t>.</w:t>
            </w:r>
          </w:p>
          <w:p w:rsidR="00782BD6" w:rsidRPr="00A722C3" w:rsidRDefault="00782BD6" w:rsidP="00782BD6">
            <w:pPr>
              <w:spacing w:before="60" w:after="60"/>
              <w:jc w:val="both"/>
              <w:rPr>
                <w:color w:val="000000"/>
                <w:sz w:val="22"/>
                <w:szCs w:val="22"/>
                <w:lang w:val="en-US"/>
              </w:rPr>
            </w:pPr>
            <w:r>
              <w:rPr>
                <w:color w:val="000000"/>
                <w:sz w:val="22"/>
                <w:szCs w:val="22"/>
              </w:rPr>
              <w:t>(</w:t>
            </w:r>
            <w:r>
              <w:rPr>
                <w:color w:val="000000"/>
                <w:sz w:val="22"/>
                <w:szCs w:val="22"/>
                <w:lang w:val="en-US"/>
              </w:rPr>
              <w:t>Không quá</w:t>
            </w:r>
            <w:r>
              <w:rPr>
                <w:color w:val="000000"/>
                <w:sz w:val="22"/>
                <w:szCs w:val="22"/>
              </w:rPr>
              <w:t xml:space="preserve"> 200 lao động tham gia BHXH/tháng)</w:t>
            </w:r>
            <w:r w:rsidR="00A722C3">
              <w:rPr>
                <w:color w:val="000000"/>
                <w:sz w:val="22"/>
                <w:szCs w:val="22"/>
                <w:lang w:val="en-US"/>
              </w:rPr>
              <w:t>.</w:t>
            </w:r>
          </w:p>
        </w:tc>
        <w:tc>
          <w:tcPr>
            <w:tcW w:w="439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DE5C2E" w:rsidRDefault="00DE5C2E" w:rsidP="00782BD6">
            <w:pPr>
              <w:spacing w:before="30" w:after="30"/>
              <w:rPr>
                <w:color w:val="1F4E79"/>
                <w:sz w:val="22"/>
                <w:szCs w:val="22"/>
                <w:lang w:val="en-US"/>
              </w:rPr>
            </w:pPr>
          </w:p>
          <w:p w:rsidR="00782BD6" w:rsidRDefault="00782BD6" w:rsidP="00782BD6">
            <w:pPr>
              <w:spacing w:before="30" w:after="30"/>
            </w:pPr>
            <w:r>
              <w:rPr>
                <w:color w:val="1F4E79"/>
                <w:sz w:val="22"/>
                <w:szCs w:val="22"/>
              </w:rPr>
              <w:t xml:space="preserve">Từ 100 – 200 lao động: </w:t>
            </w:r>
            <w:r w:rsidR="00881A42">
              <w:rPr>
                <w:color w:val="1F4E79"/>
                <w:sz w:val="22"/>
                <w:szCs w:val="22"/>
                <w:lang w:val="en-US"/>
              </w:rPr>
              <w:t>15</w:t>
            </w:r>
            <w:r>
              <w:rPr>
                <w:color w:val="1F4E79"/>
                <w:sz w:val="22"/>
                <w:szCs w:val="22"/>
              </w:rPr>
              <w:t xml:space="preserve"> điểm</w:t>
            </w:r>
          </w:p>
          <w:p w:rsidR="00782BD6" w:rsidRDefault="00782BD6" w:rsidP="00782BD6">
            <w:pPr>
              <w:spacing w:before="30" w:after="30"/>
            </w:pPr>
            <w:r>
              <w:rPr>
                <w:color w:val="1F4E79"/>
                <w:sz w:val="22"/>
                <w:szCs w:val="22"/>
              </w:rPr>
              <w:t>Từ 50 – 99 lao động: 10 điểm</w:t>
            </w:r>
          </w:p>
          <w:p w:rsidR="00782BD6" w:rsidRDefault="00782BD6" w:rsidP="00782BD6">
            <w:pPr>
              <w:spacing w:before="30" w:after="30"/>
              <w:rPr>
                <w:color w:val="1F4E79"/>
                <w:sz w:val="22"/>
                <w:szCs w:val="22"/>
              </w:rPr>
            </w:pPr>
            <w:r>
              <w:rPr>
                <w:color w:val="1F4E79"/>
                <w:sz w:val="22"/>
                <w:szCs w:val="22"/>
              </w:rPr>
              <w:t>Từ 20 – 49 lao động: 5 điểm</w:t>
            </w:r>
          </w:p>
          <w:p w:rsidR="00782BD6" w:rsidRDefault="00782BD6" w:rsidP="00782BD6">
            <w:pPr>
              <w:spacing w:before="30" w:after="30"/>
              <w:rPr>
                <w:color w:val="1F4E79"/>
                <w:sz w:val="22"/>
                <w:szCs w:val="22"/>
              </w:rPr>
            </w:pPr>
            <w:r>
              <w:rPr>
                <w:color w:val="1F4E79"/>
                <w:sz w:val="22"/>
                <w:szCs w:val="22"/>
              </w:rPr>
              <w:t>Dưới 20 lao động: 0 điểm</w:t>
            </w:r>
          </w:p>
        </w:tc>
      </w:tr>
      <w:tr w:rsidR="00782BD6" w:rsidTr="00782BD6">
        <w:trPr>
          <w:trHeight w:val="1433"/>
        </w:trPr>
        <w:tc>
          <w:tcPr>
            <w:tcW w:w="73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rPr>
                <w:color w:val="000000"/>
                <w:sz w:val="22"/>
                <w:szCs w:val="22"/>
              </w:rPr>
            </w:pPr>
            <w:r>
              <w:rPr>
                <w:color w:val="000000"/>
                <w:sz w:val="22"/>
                <w:szCs w:val="22"/>
              </w:rPr>
              <w:t>c</w:t>
            </w:r>
          </w:p>
        </w:tc>
        <w:tc>
          <w:tcPr>
            <w:tcW w:w="4075"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782BD6">
            <w:pPr>
              <w:spacing w:before="60" w:after="60"/>
              <w:jc w:val="both"/>
              <w:rPr>
                <w:color w:val="000000"/>
                <w:sz w:val="22"/>
                <w:szCs w:val="22"/>
                <w:lang w:val="en-US"/>
              </w:rPr>
            </w:pPr>
            <w:r>
              <w:rPr>
                <w:color w:val="000000"/>
                <w:sz w:val="22"/>
                <w:szCs w:val="22"/>
              </w:rPr>
              <w:t xml:space="preserve">Tổng số lao động tham gia BHXH đối với nhóm doanh nghiệp lớn </w:t>
            </w:r>
            <w:r w:rsidR="00A722C3">
              <w:rPr>
                <w:color w:val="000000"/>
                <w:sz w:val="22"/>
                <w:szCs w:val="22"/>
                <w:lang w:val="en-US"/>
              </w:rPr>
              <w:t>.</w:t>
            </w:r>
          </w:p>
          <w:p w:rsidR="00782BD6" w:rsidRPr="00A722C3" w:rsidRDefault="00782BD6" w:rsidP="00782BD6">
            <w:pPr>
              <w:spacing w:before="60" w:after="60"/>
              <w:jc w:val="both"/>
              <w:rPr>
                <w:color w:val="000000"/>
                <w:sz w:val="22"/>
                <w:szCs w:val="22"/>
                <w:lang w:val="en-US"/>
              </w:rPr>
            </w:pPr>
            <w:r>
              <w:rPr>
                <w:color w:val="000000"/>
                <w:sz w:val="22"/>
                <w:szCs w:val="22"/>
              </w:rPr>
              <w:t>(</w:t>
            </w:r>
            <w:r w:rsidRPr="00782BD6">
              <w:rPr>
                <w:color w:val="000000"/>
                <w:sz w:val="22"/>
                <w:szCs w:val="22"/>
                <w:lang w:val="en-US"/>
              </w:rPr>
              <w:t>Từ</w:t>
            </w:r>
            <w:r>
              <w:rPr>
                <w:color w:val="000000"/>
                <w:sz w:val="22"/>
                <w:szCs w:val="22"/>
                <w:lang w:val="en-US"/>
              </w:rPr>
              <w:t>2</w:t>
            </w:r>
            <w:r>
              <w:rPr>
                <w:color w:val="000000"/>
                <w:sz w:val="22"/>
                <w:szCs w:val="22"/>
              </w:rPr>
              <w:t>00 lao động tham gia BHXH/tháng</w:t>
            </w:r>
            <w:r>
              <w:rPr>
                <w:color w:val="000000"/>
                <w:sz w:val="22"/>
                <w:szCs w:val="22"/>
                <w:lang w:val="en-US"/>
              </w:rPr>
              <w:t xml:space="preserve"> trở lên</w:t>
            </w:r>
            <w:r>
              <w:rPr>
                <w:color w:val="000000"/>
                <w:sz w:val="22"/>
                <w:szCs w:val="22"/>
              </w:rPr>
              <w:t>)</w:t>
            </w:r>
            <w:r w:rsidR="00A722C3">
              <w:rPr>
                <w:color w:val="000000"/>
                <w:sz w:val="22"/>
                <w:szCs w:val="22"/>
                <w:lang w:val="en-US"/>
              </w:rPr>
              <w:t>.</w:t>
            </w:r>
          </w:p>
        </w:tc>
        <w:tc>
          <w:tcPr>
            <w:tcW w:w="439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782BD6">
            <w:pPr>
              <w:spacing w:before="30" w:after="30"/>
            </w:pPr>
            <w:r>
              <w:rPr>
                <w:color w:val="1F4E79"/>
                <w:sz w:val="22"/>
                <w:szCs w:val="22"/>
              </w:rPr>
              <w:t xml:space="preserve">Từ 200 lao động: </w:t>
            </w:r>
            <w:r w:rsidR="00881A42">
              <w:rPr>
                <w:color w:val="1F4E79"/>
                <w:sz w:val="22"/>
                <w:szCs w:val="22"/>
                <w:lang w:val="en-US"/>
              </w:rPr>
              <w:t>15</w:t>
            </w:r>
            <w:r>
              <w:rPr>
                <w:color w:val="1F4E79"/>
                <w:sz w:val="22"/>
                <w:szCs w:val="22"/>
              </w:rPr>
              <w:t xml:space="preserve"> điểm</w:t>
            </w:r>
          </w:p>
          <w:p w:rsidR="00782BD6" w:rsidRDefault="00782BD6" w:rsidP="00782BD6">
            <w:pPr>
              <w:spacing w:before="30" w:after="30"/>
            </w:pPr>
            <w:r>
              <w:rPr>
                <w:color w:val="1F4E79"/>
                <w:sz w:val="22"/>
                <w:szCs w:val="22"/>
              </w:rPr>
              <w:t>Từ 100 – 199 lao động: 10 điểm</w:t>
            </w:r>
          </w:p>
          <w:p w:rsidR="00782BD6" w:rsidRDefault="00782BD6" w:rsidP="00782BD6">
            <w:pPr>
              <w:spacing w:before="30" w:after="30"/>
              <w:rPr>
                <w:color w:val="1F4E79"/>
                <w:sz w:val="22"/>
                <w:szCs w:val="22"/>
              </w:rPr>
            </w:pPr>
            <w:r>
              <w:rPr>
                <w:color w:val="1F4E79"/>
                <w:sz w:val="22"/>
                <w:szCs w:val="22"/>
              </w:rPr>
              <w:t>Từ 50 – 99 lao động: 5 điểm</w:t>
            </w:r>
          </w:p>
          <w:p w:rsidR="00782BD6" w:rsidRDefault="00782BD6" w:rsidP="00782BD6">
            <w:pPr>
              <w:spacing w:before="30" w:after="30"/>
              <w:rPr>
                <w:color w:val="1F4E79"/>
                <w:sz w:val="22"/>
                <w:szCs w:val="22"/>
              </w:rPr>
            </w:pPr>
            <w:r>
              <w:rPr>
                <w:color w:val="1F4E79"/>
                <w:sz w:val="22"/>
                <w:szCs w:val="22"/>
              </w:rPr>
              <w:t>Dưới 50 lao động: 0 điểm</w:t>
            </w:r>
          </w:p>
        </w:tc>
      </w:tr>
      <w:tr w:rsidR="00782BD6" w:rsidTr="00DE5C2E">
        <w:trPr>
          <w:trHeight w:val="818"/>
        </w:trPr>
        <w:tc>
          <w:tcPr>
            <w:tcW w:w="737"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pPr>
            <w:r>
              <w:rPr>
                <w:b/>
                <w:bCs/>
                <w:color w:val="1F4E79"/>
                <w:sz w:val="22"/>
                <w:szCs w:val="22"/>
              </w:rPr>
              <w:t>II.2</w:t>
            </w:r>
          </w:p>
        </w:tc>
        <w:tc>
          <w:tcPr>
            <w:tcW w:w="8469"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Pr="00083E7E" w:rsidRDefault="00782BD6" w:rsidP="00782BD6">
            <w:pPr>
              <w:spacing w:before="40" w:after="40"/>
              <w:rPr>
                <w:b/>
                <w:bCs/>
                <w:color w:val="1F4E79"/>
                <w:sz w:val="22"/>
                <w:szCs w:val="22"/>
                <w:lang w:val="en-US"/>
              </w:rPr>
            </w:pPr>
            <w:r>
              <w:rPr>
                <w:b/>
                <w:bCs/>
                <w:color w:val="1F4E79"/>
                <w:sz w:val="22"/>
                <w:szCs w:val="22"/>
              </w:rPr>
              <w:t>Tăng trưởng việc làm</w:t>
            </w:r>
            <w:r w:rsidR="00083E7E">
              <w:rPr>
                <w:b/>
                <w:bCs/>
                <w:color w:val="1F4E79"/>
                <w:sz w:val="22"/>
                <w:szCs w:val="22"/>
                <w:lang w:val="en-US"/>
              </w:rPr>
              <w:t xml:space="preserve"> trên địa bàn thành phố Hà Nội</w:t>
            </w:r>
          </w:p>
          <w:p w:rsidR="00782BD6" w:rsidRDefault="00782BD6" w:rsidP="00782BD6">
            <w:pPr>
              <w:spacing w:before="40" w:after="40"/>
              <w:rPr>
                <w:b/>
                <w:bCs/>
                <w:color w:val="1F4E79"/>
                <w:sz w:val="22"/>
                <w:szCs w:val="22"/>
              </w:rPr>
            </w:pPr>
            <w:r>
              <w:rPr>
                <w:b/>
                <w:bCs/>
                <w:color w:val="1F4E79"/>
                <w:sz w:val="22"/>
                <w:szCs w:val="22"/>
              </w:rPr>
              <w:t>(So sánh số lao động tham gia BHXH năm gần nhất với năm liền kề trước)</w:t>
            </w:r>
          </w:p>
          <w:p w:rsidR="00782BD6" w:rsidRDefault="00782BD6" w:rsidP="00782BD6">
            <w:pPr>
              <w:spacing w:before="30" w:after="30"/>
              <w:rPr>
                <w:color w:val="1F4E79"/>
                <w:sz w:val="22"/>
                <w:szCs w:val="22"/>
              </w:rPr>
            </w:pPr>
            <w:r>
              <w:rPr>
                <w:b/>
                <w:bCs/>
                <w:color w:val="1F4E79"/>
                <w:sz w:val="22"/>
                <w:szCs w:val="22"/>
              </w:rPr>
              <w:t>Điểm tối đa: 10 điểm</w:t>
            </w:r>
          </w:p>
        </w:tc>
      </w:tr>
      <w:tr w:rsidR="00782BD6" w:rsidTr="00782BD6">
        <w:trPr>
          <w:trHeight w:val="1148"/>
        </w:trPr>
        <w:tc>
          <w:tcPr>
            <w:tcW w:w="73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pPr>
          </w:p>
        </w:tc>
        <w:tc>
          <w:tcPr>
            <w:tcW w:w="4075"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782BD6">
            <w:pPr>
              <w:spacing w:before="60" w:after="60"/>
              <w:jc w:val="both"/>
              <w:rPr>
                <w:lang w:val="en-US"/>
              </w:rPr>
            </w:pPr>
            <w:r>
              <w:rPr>
                <w:color w:val="000000"/>
                <w:sz w:val="22"/>
                <w:szCs w:val="22"/>
              </w:rPr>
              <w:t>Tốc độ tăng lao động tham gia BHXH theo năm</w:t>
            </w:r>
            <w:r w:rsidR="00A722C3">
              <w:rPr>
                <w:color w:val="000000"/>
                <w:sz w:val="22"/>
                <w:szCs w:val="22"/>
                <w:lang w:val="en-US"/>
              </w:rPr>
              <w:t>.</w:t>
            </w:r>
          </w:p>
        </w:tc>
        <w:tc>
          <w:tcPr>
            <w:tcW w:w="439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Pr="00DF7E4A" w:rsidRDefault="00782BD6" w:rsidP="00782BD6">
            <w:pPr>
              <w:spacing w:before="30" w:after="30"/>
              <w:rPr>
                <w:color w:val="1F4E79"/>
                <w:sz w:val="22"/>
                <w:szCs w:val="22"/>
              </w:rPr>
            </w:pPr>
            <w:r>
              <w:rPr>
                <w:color w:val="1F4E79"/>
                <w:sz w:val="22"/>
                <w:szCs w:val="22"/>
              </w:rPr>
              <w:t xml:space="preserve">Tăng </w:t>
            </w:r>
            <w:r>
              <w:rPr>
                <w:color w:val="1F4E79"/>
                <w:sz w:val="22"/>
                <w:szCs w:val="22"/>
                <w:lang w:val="en-US"/>
              </w:rPr>
              <w:t>từ</w:t>
            </w:r>
            <w:r>
              <w:rPr>
                <w:color w:val="1F4E79"/>
                <w:sz w:val="22"/>
                <w:szCs w:val="22"/>
              </w:rPr>
              <w:t xml:space="preserve"> 20%: 10 điểm</w:t>
            </w:r>
          </w:p>
          <w:p w:rsidR="00782BD6" w:rsidRPr="00881A42" w:rsidRDefault="00782BD6" w:rsidP="00782BD6">
            <w:pPr>
              <w:spacing w:before="30" w:after="30"/>
              <w:rPr>
                <w:color w:val="1F4E79"/>
                <w:sz w:val="22"/>
                <w:szCs w:val="22"/>
                <w:lang w:val="en-US"/>
              </w:rPr>
            </w:pPr>
            <w:r>
              <w:rPr>
                <w:color w:val="1F4E79"/>
                <w:sz w:val="22"/>
                <w:szCs w:val="22"/>
              </w:rPr>
              <w:t>Tăng 10 – 19%: 7 điểm</w:t>
            </w:r>
          </w:p>
          <w:p w:rsidR="00782BD6" w:rsidRDefault="00782BD6" w:rsidP="00782BD6">
            <w:pPr>
              <w:spacing w:before="30" w:after="30"/>
              <w:rPr>
                <w:color w:val="1F4E79"/>
                <w:sz w:val="22"/>
                <w:szCs w:val="22"/>
              </w:rPr>
            </w:pPr>
            <w:r>
              <w:rPr>
                <w:color w:val="1F4E79"/>
                <w:sz w:val="22"/>
                <w:szCs w:val="22"/>
              </w:rPr>
              <w:t>Không giảm hoặc tăng &lt;10%: 4 điểm</w:t>
            </w:r>
          </w:p>
          <w:p w:rsidR="00782BD6" w:rsidRPr="00DF7E4A" w:rsidRDefault="00782BD6" w:rsidP="00782BD6">
            <w:pPr>
              <w:spacing w:before="30" w:after="30"/>
              <w:rPr>
                <w:color w:val="1F4E79"/>
                <w:sz w:val="22"/>
                <w:szCs w:val="22"/>
              </w:rPr>
            </w:pPr>
            <w:r w:rsidRPr="00DF7E4A">
              <w:rPr>
                <w:color w:val="1F4E79"/>
                <w:sz w:val="22"/>
                <w:szCs w:val="22"/>
              </w:rPr>
              <w:t>Giảm: 0 điểm</w:t>
            </w:r>
          </w:p>
        </w:tc>
      </w:tr>
      <w:tr w:rsidR="00782BD6" w:rsidTr="00782BD6">
        <w:trPr>
          <w:trHeight w:val="1120"/>
        </w:trPr>
        <w:tc>
          <w:tcPr>
            <w:tcW w:w="737"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jc w:val="center"/>
            </w:pPr>
            <w:r>
              <w:rPr>
                <w:b/>
                <w:bCs/>
                <w:color w:val="1F4E79"/>
                <w:sz w:val="22"/>
                <w:szCs w:val="22"/>
              </w:rPr>
              <w:lastRenderedPageBreak/>
              <w:t>II.3</w:t>
            </w:r>
          </w:p>
        </w:tc>
        <w:tc>
          <w:tcPr>
            <w:tcW w:w="8469"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Pr="00FA25A6" w:rsidRDefault="00881A42" w:rsidP="00782BD6">
            <w:pPr>
              <w:spacing w:before="40" w:after="40"/>
              <w:rPr>
                <w:b/>
                <w:bCs/>
                <w:color w:val="1F4E79"/>
                <w:sz w:val="22"/>
                <w:szCs w:val="22"/>
                <w:lang w:val="en-US"/>
              </w:rPr>
            </w:pPr>
            <w:r>
              <w:rPr>
                <w:b/>
                <w:bCs/>
                <w:color w:val="1F4E79"/>
                <w:sz w:val="22"/>
                <w:szCs w:val="22"/>
                <w:lang w:val="en-US"/>
              </w:rPr>
              <w:t>Doanh nghiệp do nữ làm chủ hoặc s</w:t>
            </w:r>
            <w:r w:rsidR="00782BD6">
              <w:rPr>
                <w:b/>
                <w:bCs/>
                <w:color w:val="1F4E79"/>
                <w:sz w:val="22"/>
                <w:szCs w:val="22"/>
              </w:rPr>
              <w:t xml:space="preserve">ử dụng lao động thuộc nhóm </w:t>
            </w:r>
            <w:r w:rsidR="00FA25A6">
              <w:rPr>
                <w:b/>
                <w:bCs/>
                <w:color w:val="1F4E79"/>
                <w:sz w:val="22"/>
                <w:szCs w:val="22"/>
                <w:lang w:val="en-US"/>
              </w:rPr>
              <w:t>lao động ưu tiên</w:t>
            </w:r>
            <w:r w:rsidR="00083E7E">
              <w:rPr>
                <w:b/>
                <w:bCs/>
                <w:color w:val="1F4E79"/>
                <w:sz w:val="22"/>
                <w:szCs w:val="22"/>
                <w:lang w:val="en-US"/>
              </w:rPr>
              <w:t xml:space="preserve"> trên địa bàn thành phố Hà Nội</w:t>
            </w:r>
          </w:p>
          <w:p w:rsidR="00782BD6" w:rsidRDefault="000C2445" w:rsidP="00782BD6">
            <w:pPr>
              <w:spacing w:before="30" w:after="30"/>
              <w:rPr>
                <w:color w:val="1F4E79"/>
                <w:sz w:val="22"/>
                <w:szCs w:val="22"/>
              </w:rPr>
            </w:pPr>
            <w:r>
              <w:rPr>
                <w:b/>
                <w:bCs/>
                <w:color w:val="1F4E79"/>
                <w:sz w:val="22"/>
                <w:szCs w:val="22"/>
              </w:rPr>
              <w:t>Điểm tối đa: 1</w:t>
            </w:r>
            <w:r>
              <w:rPr>
                <w:b/>
                <w:bCs/>
                <w:color w:val="1F4E79"/>
                <w:sz w:val="22"/>
                <w:szCs w:val="22"/>
                <w:lang w:val="en-US"/>
              </w:rPr>
              <w:t>5</w:t>
            </w:r>
            <w:r w:rsidR="00782BD6">
              <w:rPr>
                <w:b/>
                <w:bCs/>
                <w:color w:val="1F4E79"/>
                <w:sz w:val="22"/>
                <w:szCs w:val="22"/>
              </w:rPr>
              <w:t xml:space="preserve"> điểm</w:t>
            </w:r>
          </w:p>
        </w:tc>
      </w:tr>
      <w:tr w:rsidR="00881A42" w:rsidTr="00A6026B">
        <w:trPr>
          <w:trHeight w:val="1120"/>
        </w:trPr>
        <w:tc>
          <w:tcPr>
            <w:tcW w:w="73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881A42" w:rsidRPr="00881A42" w:rsidRDefault="00881A42" w:rsidP="00782BD6">
            <w:pPr>
              <w:spacing w:before="60" w:after="60"/>
              <w:jc w:val="center"/>
              <w:rPr>
                <w:lang w:val="en-US"/>
              </w:rPr>
            </w:pPr>
            <w:r>
              <w:rPr>
                <w:lang w:val="en-US"/>
              </w:rPr>
              <w:t>a</w:t>
            </w:r>
          </w:p>
        </w:tc>
        <w:tc>
          <w:tcPr>
            <w:tcW w:w="4075"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881A42" w:rsidRDefault="00881A42" w:rsidP="00782BD6">
            <w:pPr>
              <w:spacing w:before="60" w:after="60"/>
              <w:jc w:val="both"/>
              <w:rPr>
                <w:sz w:val="22"/>
                <w:szCs w:val="22"/>
                <w:lang w:val="en-US"/>
              </w:rPr>
            </w:pPr>
            <w:r>
              <w:rPr>
                <w:sz w:val="22"/>
                <w:szCs w:val="22"/>
                <w:lang w:val="en-US"/>
              </w:rPr>
              <w:t>Là doanh nghiệp do phụ nữ làm chủ</w:t>
            </w:r>
            <w:r w:rsidR="00A6026B">
              <w:rPr>
                <w:sz w:val="22"/>
                <w:szCs w:val="22"/>
                <w:lang w:val="en-US"/>
              </w:rPr>
              <w:t xml:space="preserve"> hoặc sử dụng nhiều lao động nữ.</w:t>
            </w:r>
          </w:p>
          <w:p w:rsidR="00A6026B" w:rsidRDefault="00A6026B" w:rsidP="00782BD6">
            <w:pPr>
              <w:spacing w:before="60" w:after="60"/>
              <w:jc w:val="both"/>
              <w:rPr>
                <w:i/>
                <w:iCs/>
                <w:sz w:val="22"/>
                <w:szCs w:val="22"/>
                <w:lang w:val="en-US"/>
              </w:rPr>
            </w:pPr>
            <w:r>
              <w:rPr>
                <w:i/>
                <w:iCs/>
                <w:sz w:val="22"/>
                <w:szCs w:val="22"/>
                <w:lang w:val="en-US"/>
              </w:rPr>
              <w:t xml:space="preserve">- </w:t>
            </w:r>
            <w:r w:rsidR="00881A42" w:rsidRPr="00881A42">
              <w:rPr>
                <w:i/>
                <w:iCs/>
                <w:sz w:val="22"/>
                <w:szCs w:val="22"/>
                <w:lang w:val="en-US"/>
              </w:rPr>
              <w:t>Doanh nghiệp</w:t>
            </w:r>
            <w:r>
              <w:rPr>
                <w:i/>
                <w:iCs/>
                <w:sz w:val="22"/>
                <w:szCs w:val="22"/>
                <w:lang w:val="en-US"/>
              </w:rPr>
              <w:t xml:space="preserve"> do nữ làm chủ là doanh nghiệp</w:t>
            </w:r>
            <w:r w:rsidR="00881A42" w:rsidRPr="00881A42">
              <w:rPr>
                <w:i/>
                <w:iCs/>
                <w:sz w:val="22"/>
                <w:szCs w:val="22"/>
                <w:lang w:val="en-US"/>
              </w:rPr>
              <w:t xml:space="preserve"> có một hoặc nhiều phụ nữ sở hữu từ 51% vốn điều lệ trở lên, trong đó có ít nhất một người quản lý điều hành doanh nghiệp đó</w:t>
            </w:r>
            <w:r>
              <w:rPr>
                <w:i/>
                <w:iCs/>
                <w:sz w:val="22"/>
                <w:szCs w:val="22"/>
                <w:lang w:val="en-US"/>
              </w:rPr>
              <w:t>.</w:t>
            </w:r>
          </w:p>
          <w:p w:rsidR="00881A42" w:rsidRPr="00881A42" w:rsidRDefault="00A6026B" w:rsidP="00782BD6">
            <w:pPr>
              <w:spacing w:before="60" w:after="60"/>
              <w:jc w:val="both"/>
              <w:rPr>
                <w:i/>
                <w:iCs/>
                <w:sz w:val="22"/>
                <w:szCs w:val="22"/>
                <w:lang w:val="en-US"/>
              </w:rPr>
            </w:pPr>
            <w:r>
              <w:rPr>
                <w:i/>
                <w:iCs/>
                <w:sz w:val="22"/>
                <w:szCs w:val="22"/>
                <w:lang w:val="en-US"/>
              </w:rPr>
              <w:t xml:space="preserve">- </w:t>
            </w:r>
            <w:r w:rsidR="00881A42">
              <w:rPr>
                <w:i/>
                <w:iCs/>
                <w:sz w:val="22"/>
                <w:szCs w:val="22"/>
                <w:lang w:val="en-US"/>
              </w:rPr>
              <w:t xml:space="preserve">Doanh nghiệp sử dụng nhiều lao động nữ là doanh nghiệp có số lao động nữ chiếm từ 50% </w:t>
            </w:r>
            <w:r>
              <w:rPr>
                <w:i/>
                <w:iCs/>
                <w:sz w:val="22"/>
                <w:szCs w:val="22"/>
                <w:lang w:val="en-US"/>
              </w:rPr>
              <w:t xml:space="preserve">trở lên (đối với </w:t>
            </w:r>
            <w:r w:rsidR="00881A42">
              <w:rPr>
                <w:i/>
                <w:iCs/>
                <w:sz w:val="22"/>
                <w:szCs w:val="22"/>
                <w:lang w:val="en-US"/>
              </w:rPr>
              <w:t>doanh nghiệp sử dụng dưới 100 lao độn</w:t>
            </w:r>
            <w:r>
              <w:rPr>
                <w:i/>
                <w:iCs/>
                <w:sz w:val="22"/>
                <w:szCs w:val="22"/>
                <w:lang w:val="en-US"/>
              </w:rPr>
              <w:t>)</w:t>
            </w:r>
            <w:r w:rsidR="00881A42">
              <w:rPr>
                <w:i/>
                <w:iCs/>
                <w:sz w:val="22"/>
                <w:szCs w:val="22"/>
                <w:lang w:val="en-US"/>
              </w:rPr>
              <w:t xml:space="preserve">g; chiếm từ 30% trở lên </w:t>
            </w:r>
            <w:r>
              <w:rPr>
                <w:i/>
                <w:iCs/>
                <w:sz w:val="22"/>
                <w:szCs w:val="22"/>
                <w:lang w:val="en-US"/>
              </w:rPr>
              <w:t>đối với (doanh nghiệp sử dụng từ 100 lao động trở lên).</w:t>
            </w:r>
          </w:p>
        </w:tc>
        <w:tc>
          <w:tcPr>
            <w:tcW w:w="439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A6026B" w:rsidRDefault="00A6026B" w:rsidP="00A6026B">
            <w:pPr>
              <w:spacing w:before="30" w:after="30"/>
              <w:rPr>
                <w:color w:val="1F4E79"/>
                <w:sz w:val="22"/>
                <w:szCs w:val="22"/>
                <w:lang w:val="en-US"/>
              </w:rPr>
            </w:pPr>
            <w:r>
              <w:rPr>
                <w:color w:val="1F4E79"/>
                <w:sz w:val="22"/>
                <w:szCs w:val="22"/>
              </w:rPr>
              <w:t>Đ</w:t>
            </w:r>
            <w:r>
              <w:rPr>
                <w:color w:val="1F4E79"/>
                <w:sz w:val="22"/>
                <w:szCs w:val="22"/>
                <w:lang w:val="en-US"/>
              </w:rPr>
              <w:t>áp ứng tiêu chí</w:t>
            </w:r>
            <w:r>
              <w:rPr>
                <w:color w:val="1F4E79"/>
                <w:sz w:val="22"/>
                <w:szCs w:val="22"/>
              </w:rPr>
              <w:t xml:space="preserve">: </w:t>
            </w:r>
            <w:r>
              <w:rPr>
                <w:color w:val="1F4E79"/>
                <w:sz w:val="22"/>
                <w:szCs w:val="22"/>
                <w:lang w:val="en-US"/>
              </w:rPr>
              <w:t>5</w:t>
            </w:r>
            <w:r>
              <w:rPr>
                <w:color w:val="1F4E79"/>
                <w:sz w:val="22"/>
                <w:szCs w:val="22"/>
              </w:rPr>
              <w:t xml:space="preserve"> điểm</w:t>
            </w:r>
          </w:p>
          <w:p w:rsidR="00A6026B" w:rsidRPr="00A6026B" w:rsidRDefault="00A6026B" w:rsidP="00A6026B">
            <w:pPr>
              <w:spacing w:before="30" w:after="30"/>
              <w:rPr>
                <w:color w:val="1F4E79"/>
                <w:sz w:val="22"/>
                <w:szCs w:val="22"/>
                <w:lang w:val="en-US"/>
              </w:rPr>
            </w:pPr>
            <w:r>
              <w:rPr>
                <w:color w:val="1F4E79"/>
                <w:sz w:val="22"/>
                <w:szCs w:val="22"/>
                <w:lang w:val="en-US"/>
              </w:rPr>
              <w:t>Không đáp ứng: 0 điểm</w:t>
            </w:r>
          </w:p>
          <w:p w:rsidR="00881A42" w:rsidRDefault="00881A42" w:rsidP="00A6026B">
            <w:pPr>
              <w:spacing w:before="30" w:after="30"/>
              <w:rPr>
                <w:color w:val="1F4E79"/>
                <w:sz w:val="22"/>
                <w:szCs w:val="22"/>
              </w:rPr>
            </w:pPr>
          </w:p>
        </w:tc>
      </w:tr>
      <w:tr w:rsidR="00782BD6" w:rsidTr="00A6026B">
        <w:trPr>
          <w:trHeight w:val="2118"/>
        </w:trPr>
        <w:tc>
          <w:tcPr>
            <w:tcW w:w="73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881A42" w:rsidRDefault="00881A42" w:rsidP="00782BD6">
            <w:pPr>
              <w:spacing w:before="60" w:after="60"/>
              <w:jc w:val="center"/>
              <w:rPr>
                <w:lang w:val="en-US"/>
              </w:rPr>
            </w:pPr>
            <w:r>
              <w:rPr>
                <w:lang w:val="en-US"/>
              </w:rPr>
              <w:t>b</w:t>
            </w:r>
          </w:p>
        </w:tc>
        <w:tc>
          <w:tcPr>
            <w:tcW w:w="4075"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FA25A6" w:rsidP="00782BD6">
            <w:pPr>
              <w:spacing w:before="60" w:after="60"/>
              <w:jc w:val="both"/>
              <w:rPr>
                <w:sz w:val="22"/>
                <w:szCs w:val="22"/>
                <w:lang w:val="en-US"/>
              </w:rPr>
            </w:pPr>
            <w:r w:rsidRPr="00A722C3">
              <w:rPr>
                <w:sz w:val="22"/>
                <w:szCs w:val="22"/>
              </w:rPr>
              <w:t>Tỷ lệ sử dụng người lao động thuộc hộ nghèo, hộ cận nghèo, dân tộc thiểu số, lao động là người khuyết tật, người cao tuổi, người chấp hành xong hình phạt tù, người sau cai nghiện ma túy, lao động nông thôn, lao động có đất thu hồi, lao động hưởng bảo hiểm thất nghiệp, thanh niên</w:t>
            </w:r>
            <w:r w:rsidRPr="00A722C3">
              <w:rPr>
                <w:sz w:val="22"/>
                <w:szCs w:val="22"/>
                <w:lang w:val="en-US"/>
              </w:rPr>
              <w:t>.</w:t>
            </w:r>
          </w:p>
        </w:tc>
        <w:tc>
          <w:tcPr>
            <w:tcW w:w="439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DF7E4A" w:rsidRDefault="00782BD6" w:rsidP="00A6026B">
            <w:pPr>
              <w:spacing w:before="30" w:after="30"/>
              <w:rPr>
                <w:color w:val="1F4E79"/>
                <w:sz w:val="22"/>
                <w:szCs w:val="22"/>
              </w:rPr>
            </w:pPr>
            <w:r>
              <w:rPr>
                <w:color w:val="1F4E79"/>
                <w:sz w:val="22"/>
                <w:szCs w:val="22"/>
              </w:rPr>
              <w:t>Tỷ lệ sử dụng từ 20%: 10 điểm</w:t>
            </w:r>
          </w:p>
          <w:p w:rsidR="00782BD6" w:rsidRPr="00DF7E4A" w:rsidRDefault="00782BD6" w:rsidP="00A6026B">
            <w:pPr>
              <w:spacing w:before="30" w:after="30"/>
              <w:rPr>
                <w:color w:val="1F4E79"/>
                <w:sz w:val="22"/>
                <w:szCs w:val="22"/>
              </w:rPr>
            </w:pPr>
            <w:r>
              <w:rPr>
                <w:color w:val="1F4E79"/>
                <w:sz w:val="22"/>
                <w:szCs w:val="22"/>
              </w:rPr>
              <w:t>Tỷ lệ sử dụng từ 10 – 19%: 5 điểm</w:t>
            </w:r>
          </w:p>
          <w:p w:rsidR="00782BD6" w:rsidRDefault="00782BD6" w:rsidP="00A6026B">
            <w:pPr>
              <w:spacing w:before="30" w:after="30"/>
              <w:rPr>
                <w:color w:val="1F4E79"/>
                <w:sz w:val="22"/>
                <w:szCs w:val="22"/>
              </w:rPr>
            </w:pPr>
            <w:r>
              <w:rPr>
                <w:color w:val="1F4E79"/>
                <w:sz w:val="22"/>
                <w:szCs w:val="22"/>
              </w:rPr>
              <w:t>Tỷ lệ sử dụng từ 01 -</w:t>
            </w:r>
            <w:r w:rsidRPr="007F24C9">
              <w:rPr>
                <w:color w:val="1F4E79"/>
                <w:sz w:val="22"/>
                <w:szCs w:val="22"/>
              </w:rPr>
              <w:t xml:space="preserve"> 10</w:t>
            </w:r>
            <w:r>
              <w:rPr>
                <w:color w:val="1F4E79"/>
                <w:sz w:val="22"/>
                <w:szCs w:val="22"/>
              </w:rPr>
              <w:t>%: 2 điểm</w:t>
            </w:r>
          </w:p>
          <w:p w:rsidR="00782BD6" w:rsidRPr="00DF7E4A" w:rsidRDefault="00782BD6" w:rsidP="00A6026B">
            <w:pPr>
              <w:spacing w:before="30" w:after="30"/>
              <w:rPr>
                <w:color w:val="1F4E79"/>
                <w:sz w:val="22"/>
                <w:szCs w:val="22"/>
              </w:rPr>
            </w:pPr>
            <w:r>
              <w:rPr>
                <w:color w:val="1F4E79"/>
                <w:sz w:val="22"/>
                <w:szCs w:val="22"/>
              </w:rPr>
              <w:t>Không sử dụng</w:t>
            </w:r>
            <w:r w:rsidRPr="00DF7E4A">
              <w:rPr>
                <w:color w:val="1F4E79"/>
                <w:sz w:val="22"/>
                <w:szCs w:val="22"/>
              </w:rPr>
              <w:t>: 0 điểm</w:t>
            </w:r>
          </w:p>
        </w:tc>
      </w:tr>
      <w:tr w:rsidR="00782BD6" w:rsidTr="00A6026B">
        <w:trPr>
          <w:trHeight w:val="535"/>
        </w:trPr>
        <w:tc>
          <w:tcPr>
            <w:tcW w:w="737"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jc w:val="center"/>
              <w:rPr>
                <w:color w:val="000000"/>
                <w:sz w:val="22"/>
                <w:szCs w:val="22"/>
              </w:rPr>
            </w:pPr>
          </w:p>
        </w:tc>
        <w:tc>
          <w:tcPr>
            <w:tcW w:w="4075"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pPr>
            <w:r>
              <w:rPr>
                <w:b/>
                <w:bCs/>
                <w:color w:val="000000"/>
                <w:sz w:val="22"/>
                <w:szCs w:val="22"/>
              </w:rPr>
              <w:t>TỔNG THÀNH TỐ II</w:t>
            </w:r>
          </w:p>
        </w:tc>
        <w:tc>
          <w:tcPr>
            <w:tcW w:w="4394"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30" w:after="30"/>
              <w:jc w:val="center"/>
              <w:rPr>
                <w:color w:val="1F4E79"/>
                <w:sz w:val="22"/>
                <w:szCs w:val="22"/>
              </w:rPr>
            </w:pPr>
            <w:r>
              <w:rPr>
                <w:b/>
                <w:bCs/>
                <w:color w:val="1F4E79"/>
                <w:sz w:val="22"/>
                <w:szCs w:val="22"/>
              </w:rPr>
              <w:t>Tối đa 40 điểm</w:t>
            </w:r>
          </w:p>
        </w:tc>
      </w:tr>
    </w:tbl>
    <w:p w:rsidR="00A64021" w:rsidRDefault="00A64021">
      <w:pPr>
        <w:spacing w:before="60" w:after="40"/>
      </w:pPr>
    </w:p>
    <w:p w:rsidR="003C7BDD" w:rsidRDefault="000265AC" w:rsidP="009013A0">
      <w:pPr>
        <w:spacing w:before="100" w:after="60"/>
        <w:jc w:val="both"/>
        <w:rPr>
          <w:b/>
          <w:bCs/>
          <w:sz w:val="28"/>
          <w:szCs w:val="28"/>
          <w:lang w:val="en-US"/>
        </w:rPr>
      </w:pPr>
      <w:r w:rsidRPr="00782BD6">
        <w:rPr>
          <w:b/>
          <w:bCs/>
          <w:sz w:val="28"/>
          <w:szCs w:val="28"/>
        </w:rPr>
        <w:t xml:space="preserve">THÀNH TỐ III </w:t>
      </w:r>
      <w:r w:rsidR="009013A0">
        <w:rPr>
          <w:b/>
          <w:bCs/>
          <w:sz w:val="28"/>
          <w:szCs w:val="28"/>
          <w:lang w:val="en-US"/>
        </w:rPr>
        <w:t>-</w:t>
      </w:r>
      <w:r w:rsidRPr="00782BD6">
        <w:rPr>
          <w:b/>
          <w:bCs/>
          <w:sz w:val="28"/>
          <w:szCs w:val="28"/>
        </w:rPr>
        <w:t xml:space="preserve"> TÁC ĐỘNG XÃ HỘI, PHÁT TRIỂN BỀN VỮNG</w:t>
      </w:r>
    </w:p>
    <w:p w:rsidR="00A64021" w:rsidRPr="00782BD6" w:rsidRDefault="0094279D" w:rsidP="0094279D">
      <w:pPr>
        <w:spacing w:before="100" w:after="60"/>
        <w:rPr>
          <w:b/>
          <w:bCs/>
          <w:sz w:val="28"/>
          <w:szCs w:val="28"/>
        </w:rPr>
      </w:pPr>
      <w:r w:rsidRPr="00782BD6">
        <w:rPr>
          <w:b/>
          <w:bCs/>
          <w:sz w:val="28"/>
          <w:szCs w:val="28"/>
        </w:rPr>
        <w:t>(20 ĐIỂM)</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2"/>
        <w:gridCol w:w="3988"/>
        <w:gridCol w:w="4536"/>
      </w:tblGrid>
      <w:tr w:rsidR="00782BD6" w:rsidTr="00782BD6">
        <w:trPr>
          <w:tblHeader/>
        </w:trPr>
        <w:tc>
          <w:tcPr>
            <w:tcW w:w="682"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466E12" w:rsidRDefault="00782BD6">
            <w:pPr>
              <w:spacing w:before="60" w:after="60"/>
              <w:jc w:val="center"/>
            </w:pPr>
            <w:r w:rsidRPr="00466E12">
              <w:rPr>
                <w:b/>
                <w:bCs/>
                <w:sz w:val="22"/>
                <w:szCs w:val="22"/>
              </w:rPr>
              <w:t>Mã</w:t>
            </w:r>
          </w:p>
        </w:tc>
        <w:tc>
          <w:tcPr>
            <w:tcW w:w="3988"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466E12" w:rsidRDefault="00782BD6">
            <w:pPr>
              <w:spacing w:before="60" w:after="60"/>
              <w:jc w:val="center"/>
            </w:pPr>
            <w:r w:rsidRPr="00466E12">
              <w:rPr>
                <w:b/>
                <w:bCs/>
                <w:sz w:val="22"/>
                <w:szCs w:val="22"/>
              </w:rPr>
              <w:t>Tiêu chí</w:t>
            </w:r>
          </w:p>
        </w:tc>
        <w:tc>
          <w:tcPr>
            <w:tcW w:w="4536" w:type="dxa"/>
            <w:tcBorders>
              <w:top w:val="single" w:sz="6" w:space="0" w:color="1F4E79"/>
              <w:left w:val="single" w:sz="6" w:space="0" w:color="1F4E79"/>
              <w:bottom w:val="single" w:sz="6" w:space="0" w:color="1F4E79"/>
              <w:right w:val="single" w:sz="6" w:space="0" w:color="1F4E79"/>
            </w:tcBorders>
            <w:shd w:val="clear" w:color="auto" w:fill="8DD873" w:themeFill="accent6" w:themeFillTint="99"/>
            <w:tcMar>
              <w:top w:w="80" w:type="dxa"/>
              <w:left w:w="140" w:type="dxa"/>
              <w:bottom w:w="80" w:type="dxa"/>
              <w:right w:w="120" w:type="dxa"/>
            </w:tcMar>
            <w:vAlign w:val="center"/>
          </w:tcPr>
          <w:p w:rsidR="00782BD6" w:rsidRPr="00804972" w:rsidRDefault="00782BD6">
            <w:pPr>
              <w:spacing w:before="60" w:after="60"/>
              <w:jc w:val="center"/>
              <w:rPr>
                <w:b/>
                <w:bCs/>
              </w:rPr>
            </w:pPr>
            <w:r w:rsidRPr="00804972">
              <w:rPr>
                <w:b/>
                <w:bCs/>
              </w:rPr>
              <w:t>Thang điểm</w:t>
            </w:r>
          </w:p>
        </w:tc>
      </w:tr>
      <w:tr w:rsidR="00782BD6" w:rsidTr="00A6026B">
        <w:trPr>
          <w:trHeight w:val="854"/>
        </w:trPr>
        <w:tc>
          <w:tcPr>
            <w:tcW w:w="682"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jc w:val="center"/>
            </w:pPr>
            <w:r>
              <w:rPr>
                <w:b/>
                <w:bCs/>
                <w:color w:val="1F4E79"/>
                <w:sz w:val="22"/>
                <w:szCs w:val="22"/>
              </w:rPr>
              <w:t>III.1</w:t>
            </w:r>
          </w:p>
        </w:tc>
        <w:tc>
          <w:tcPr>
            <w:tcW w:w="8524"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rPr>
                <w:b/>
                <w:bCs/>
                <w:color w:val="1F4E79"/>
                <w:sz w:val="22"/>
                <w:szCs w:val="22"/>
              </w:rPr>
            </w:pPr>
            <w:r>
              <w:rPr>
                <w:b/>
                <w:bCs/>
                <w:color w:val="1F4E79"/>
                <w:sz w:val="22"/>
                <w:szCs w:val="22"/>
              </w:rPr>
              <w:t>Thực hiện trách nhiệm xã hội của doanh nghiệp</w:t>
            </w:r>
          </w:p>
          <w:p w:rsidR="00782BD6" w:rsidRDefault="00782BD6" w:rsidP="00782BD6">
            <w:pPr>
              <w:spacing w:before="30" w:after="30"/>
              <w:rPr>
                <w:color w:val="1F4E79"/>
                <w:sz w:val="22"/>
                <w:szCs w:val="22"/>
              </w:rPr>
            </w:pPr>
            <w:r w:rsidRPr="00804972">
              <w:rPr>
                <w:b/>
                <w:bCs/>
                <w:color w:val="1F4E79"/>
                <w:sz w:val="22"/>
                <w:szCs w:val="22"/>
                <w:shd w:val="clear" w:color="auto" w:fill="DAE9F7" w:themeFill="text2" w:themeFillTint="1A"/>
              </w:rPr>
              <w:t>Đ</w:t>
            </w:r>
            <w:r>
              <w:rPr>
                <w:b/>
                <w:bCs/>
                <w:color w:val="1F4E79"/>
                <w:sz w:val="22"/>
                <w:szCs w:val="22"/>
              </w:rPr>
              <w:t>iểm tối đa: 10 điểm</w:t>
            </w:r>
          </w:p>
        </w:tc>
      </w:tr>
      <w:tr w:rsidR="00782BD6" w:rsidTr="00A6026B">
        <w:trPr>
          <w:trHeight w:val="2015"/>
        </w:trPr>
        <w:tc>
          <w:tcPr>
            <w:tcW w:w="682"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pPr>
          </w:p>
        </w:tc>
        <w:tc>
          <w:tcPr>
            <w:tcW w:w="398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Pr="00A722C3" w:rsidRDefault="00782BD6" w:rsidP="00782BD6">
            <w:pPr>
              <w:spacing w:before="60" w:after="60"/>
              <w:jc w:val="both"/>
              <w:rPr>
                <w:lang w:val="en-US"/>
              </w:rPr>
            </w:pPr>
            <w:r>
              <w:rPr>
                <w:color w:val="000000"/>
                <w:sz w:val="22"/>
                <w:szCs w:val="22"/>
              </w:rPr>
              <w:t>Hoạt động an sinh xã hội, từ thiện, hỗ trợ cộng đồng có chứng từ xác nhận của cơ quan có thẩm quyền</w:t>
            </w:r>
            <w:r w:rsidR="00A722C3">
              <w:rPr>
                <w:color w:val="000000"/>
                <w:sz w:val="22"/>
                <w:szCs w:val="22"/>
                <w:lang w:val="en-US"/>
              </w:rPr>
              <w:t>.</w:t>
            </w:r>
          </w:p>
        </w:tc>
        <w:tc>
          <w:tcPr>
            <w:tcW w:w="453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A6026B" w:rsidRDefault="00A6026B" w:rsidP="00A6026B">
            <w:pPr>
              <w:spacing w:before="30" w:after="30"/>
              <w:jc w:val="both"/>
              <w:rPr>
                <w:color w:val="1F4E79"/>
                <w:sz w:val="22"/>
                <w:szCs w:val="22"/>
                <w:lang w:val="en-US"/>
              </w:rPr>
            </w:pPr>
          </w:p>
          <w:p w:rsidR="00782BD6" w:rsidRDefault="00782BD6" w:rsidP="00A6026B">
            <w:pPr>
              <w:spacing w:before="30" w:after="30"/>
              <w:jc w:val="both"/>
            </w:pPr>
            <w:r>
              <w:rPr>
                <w:color w:val="1F4E79"/>
                <w:sz w:val="22"/>
                <w:szCs w:val="22"/>
              </w:rPr>
              <w:t xml:space="preserve">Có hoạt động thực hiện trách nhiệm xã hội duy trì </w:t>
            </w:r>
            <w:r>
              <w:rPr>
                <w:color w:val="1F4E79"/>
                <w:sz w:val="22"/>
                <w:szCs w:val="22"/>
                <w:lang w:val="en-US"/>
              </w:rPr>
              <w:t>từ</w:t>
            </w:r>
            <w:r>
              <w:rPr>
                <w:color w:val="1F4E79"/>
                <w:sz w:val="22"/>
                <w:szCs w:val="22"/>
              </w:rPr>
              <w:t xml:space="preserve"> 2 năm liên tiếp: 10 điểm</w:t>
            </w:r>
          </w:p>
          <w:p w:rsidR="00782BD6" w:rsidRDefault="00782BD6" w:rsidP="00A6026B">
            <w:pPr>
              <w:spacing w:before="30" w:after="30"/>
              <w:jc w:val="both"/>
              <w:rPr>
                <w:color w:val="1F4E79"/>
                <w:sz w:val="22"/>
                <w:szCs w:val="22"/>
              </w:rPr>
            </w:pPr>
            <w:r>
              <w:rPr>
                <w:color w:val="1F4E79"/>
                <w:sz w:val="22"/>
                <w:szCs w:val="22"/>
              </w:rPr>
              <w:t>Có hoạt động thực hiện trách nhiệm xã hội trong 12 tháng gần nhất: 5 điểm</w:t>
            </w:r>
          </w:p>
          <w:p w:rsidR="00782BD6" w:rsidRDefault="00782BD6" w:rsidP="00A6026B">
            <w:pPr>
              <w:spacing w:before="30" w:after="30"/>
              <w:jc w:val="both"/>
              <w:rPr>
                <w:color w:val="1F4E79"/>
                <w:sz w:val="22"/>
                <w:szCs w:val="22"/>
                <w:lang w:val="en-US"/>
              </w:rPr>
            </w:pPr>
            <w:r w:rsidRPr="00804972">
              <w:rPr>
                <w:color w:val="1F4E79"/>
                <w:sz w:val="22"/>
                <w:szCs w:val="22"/>
              </w:rPr>
              <w:t xml:space="preserve">Không có </w:t>
            </w:r>
            <w:r>
              <w:rPr>
                <w:color w:val="1F4E79"/>
                <w:sz w:val="22"/>
                <w:szCs w:val="22"/>
              </w:rPr>
              <w:t>hoạt động thực hiện trách nhiệm xã hội trong 12 tháng gần nhất: 0 điểm</w:t>
            </w:r>
          </w:p>
          <w:p w:rsidR="00A6026B" w:rsidRPr="00A6026B" w:rsidRDefault="00A6026B" w:rsidP="00A6026B">
            <w:pPr>
              <w:spacing w:before="30" w:after="30"/>
              <w:jc w:val="both"/>
              <w:rPr>
                <w:color w:val="1F4E79"/>
                <w:sz w:val="22"/>
                <w:szCs w:val="22"/>
                <w:lang w:val="en-US"/>
              </w:rPr>
            </w:pPr>
          </w:p>
        </w:tc>
      </w:tr>
      <w:tr w:rsidR="00782BD6" w:rsidTr="00782BD6">
        <w:tc>
          <w:tcPr>
            <w:tcW w:w="682"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jc w:val="center"/>
            </w:pPr>
            <w:r>
              <w:rPr>
                <w:b/>
                <w:bCs/>
                <w:color w:val="1F4E79"/>
                <w:sz w:val="22"/>
                <w:szCs w:val="22"/>
              </w:rPr>
              <w:lastRenderedPageBreak/>
              <w:t>III.2</w:t>
            </w:r>
          </w:p>
        </w:tc>
        <w:tc>
          <w:tcPr>
            <w:tcW w:w="8524"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782BD6" w:rsidRDefault="00782BD6" w:rsidP="00782BD6">
            <w:pPr>
              <w:spacing w:before="60" w:after="60"/>
              <w:rPr>
                <w:b/>
                <w:bCs/>
                <w:color w:val="1F4E79"/>
                <w:sz w:val="22"/>
                <w:szCs w:val="22"/>
              </w:rPr>
            </w:pPr>
            <w:r>
              <w:rPr>
                <w:b/>
                <w:bCs/>
                <w:color w:val="1F4E79"/>
                <w:sz w:val="22"/>
                <w:szCs w:val="22"/>
              </w:rPr>
              <w:t>Chứng nhận môi trường và phát triển bền vững (ESG)</w:t>
            </w:r>
          </w:p>
          <w:p w:rsidR="00782BD6" w:rsidRDefault="00782BD6" w:rsidP="00782BD6">
            <w:pPr>
              <w:spacing w:before="30" w:after="30"/>
              <w:rPr>
                <w:color w:val="1F4E79"/>
                <w:sz w:val="22"/>
                <w:szCs w:val="22"/>
              </w:rPr>
            </w:pPr>
            <w:r>
              <w:rPr>
                <w:b/>
                <w:bCs/>
                <w:color w:val="1F4E79"/>
                <w:sz w:val="22"/>
                <w:szCs w:val="22"/>
              </w:rPr>
              <w:t>Điểm tối đa: 10 điểm</w:t>
            </w:r>
          </w:p>
        </w:tc>
      </w:tr>
      <w:tr w:rsidR="00782BD6" w:rsidTr="00782BD6">
        <w:tc>
          <w:tcPr>
            <w:tcW w:w="682"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center"/>
            </w:pPr>
          </w:p>
        </w:tc>
        <w:tc>
          <w:tcPr>
            <w:tcW w:w="398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vAlign w:val="center"/>
          </w:tcPr>
          <w:p w:rsidR="00782BD6" w:rsidRDefault="00782BD6" w:rsidP="00782BD6">
            <w:pPr>
              <w:spacing w:before="60" w:after="60"/>
              <w:jc w:val="both"/>
              <w:rPr>
                <w:color w:val="000000"/>
                <w:sz w:val="22"/>
                <w:szCs w:val="22"/>
              </w:rPr>
            </w:pPr>
            <w:r>
              <w:rPr>
                <w:color w:val="000000"/>
                <w:sz w:val="22"/>
                <w:szCs w:val="22"/>
              </w:rPr>
              <w:t>Chứng nhận môi trường và phát triển bền vững còn hiệu lực.</w:t>
            </w:r>
          </w:p>
          <w:p w:rsidR="00782BD6" w:rsidRPr="00A722C3" w:rsidRDefault="00782BD6" w:rsidP="00782BD6">
            <w:pPr>
              <w:spacing w:before="60" w:after="60"/>
              <w:jc w:val="both"/>
              <w:rPr>
                <w:i/>
                <w:iCs/>
                <w:lang w:val="en-US"/>
              </w:rPr>
            </w:pPr>
            <w:r w:rsidRPr="00983439">
              <w:rPr>
                <w:i/>
                <w:iCs/>
                <w:color w:val="000000"/>
                <w:sz w:val="22"/>
                <w:szCs w:val="22"/>
              </w:rPr>
              <w:t>(ISO 14001, ISO 45001, SA 8000, nhãn xanh Việt Nam, ESG rating,.. hoặc tương đương)</w:t>
            </w:r>
            <w:r w:rsidR="00A722C3">
              <w:rPr>
                <w:i/>
                <w:iCs/>
                <w:color w:val="000000"/>
                <w:sz w:val="22"/>
                <w:szCs w:val="22"/>
                <w:lang w:val="en-US"/>
              </w:rPr>
              <w:t>.</w:t>
            </w:r>
          </w:p>
        </w:tc>
        <w:tc>
          <w:tcPr>
            <w:tcW w:w="453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20" w:type="dxa"/>
            </w:tcMar>
          </w:tcPr>
          <w:p w:rsidR="00782BD6" w:rsidRDefault="00782BD6" w:rsidP="00782BD6">
            <w:pPr>
              <w:spacing w:before="30" w:after="30"/>
            </w:pPr>
            <w:r>
              <w:rPr>
                <w:color w:val="1F4E79"/>
                <w:sz w:val="22"/>
                <w:szCs w:val="22"/>
              </w:rPr>
              <w:t xml:space="preserve">Có </w:t>
            </w:r>
            <w:r>
              <w:rPr>
                <w:color w:val="1F4E79"/>
                <w:sz w:val="22"/>
                <w:szCs w:val="22"/>
                <w:lang w:val="en-US"/>
              </w:rPr>
              <w:t>từ</w:t>
            </w:r>
            <w:r>
              <w:rPr>
                <w:color w:val="1F4E79"/>
                <w:sz w:val="22"/>
                <w:szCs w:val="22"/>
              </w:rPr>
              <w:t xml:space="preserve"> 2 chứng nhận: 10 điểm</w:t>
            </w:r>
          </w:p>
          <w:p w:rsidR="00782BD6" w:rsidRDefault="00782BD6" w:rsidP="00782BD6">
            <w:pPr>
              <w:spacing w:before="30" w:after="30"/>
              <w:rPr>
                <w:color w:val="1F4E79"/>
                <w:sz w:val="22"/>
                <w:szCs w:val="22"/>
              </w:rPr>
            </w:pPr>
            <w:r>
              <w:rPr>
                <w:color w:val="1F4E79"/>
                <w:sz w:val="22"/>
                <w:szCs w:val="22"/>
              </w:rPr>
              <w:t>Có 1 chứng nhận: 5 điểm</w:t>
            </w:r>
          </w:p>
          <w:p w:rsidR="00782BD6" w:rsidRDefault="00782BD6" w:rsidP="00782BD6">
            <w:pPr>
              <w:spacing w:before="30" w:after="30"/>
            </w:pPr>
            <w:r w:rsidRPr="00804972">
              <w:rPr>
                <w:color w:val="1F4E79"/>
                <w:sz w:val="22"/>
                <w:szCs w:val="22"/>
              </w:rPr>
              <w:t>Không có chứng nhận: 0 điểm</w:t>
            </w:r>
          </w:p>
        </w:tc>
      </w:tr>
      <w:tr w:rsidR="003C7BDD" w:rsidTr="00A6026B">
        <w:trPr>
          <w:trHeight w:val="591"/>
        </w:trPr>
        <w:tc>
          <w:tcPr>
            <w:tcW w:w="4670" w:type="dxa"/>
            <w:gridSpan w:val="2"/>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3C7BDD" w:rsidRDefault="003C7BDD" w:rsidP="003C7BDD">
            <w:pPr>
              <w:spacing w:before="60" w:after="60"/>
              <w:jc w:val="center"/>
              <w:rPr>
                <w:color w:val="000000"/>
                <w:sz w:val="22"/>
                <w:szCs w:val="22"/>
              </w:rPr>
            </w:pPr>
            <w:r>
              <w:rPr>
                <w:b/>
                <w:bCs/>
                <w:color w:val="000000"/>
                <w:sz w:val="22"/>
                <w:szCs w:val="22"/>
              </w:rPr>
              <w:t>TỔNG THÀNH TỐ III</w:t>
            </w:r>
          </w:p>
        </w:tc>
        <w:tc>
          <w:tcPr>
            <w:tcW w:w="4536" w:type="dxa"/>
            <w:tcBorders>
              <w:top w:val="single" w:sz="4" w:space="0" w:color="AAAAAA"/>
              <w:left w:val="single" w:sz="4" w:space="0" w:color="AAAAAA"/>
              <w:bottom w:val="single" w:sz="4" w:space="0" w:color="AAAAAA"/>
              <w:right w:val="single" w:sz="4" w:space="0" w:color="AAAAAA"/>
            </w:tcBorders>
            <w:shd w:val="clear" w:color="auto" w:fill="DAE9F7" w:themeFill="text2" w:themeFillTint="1A"/>
            <w:tcMar>
              <w:top w:w="80" w:type="dxa"/>
              <w:left w:w="140" w:type="dxa"/>
              <w:bottom w:w="80" w:type="dxa"/>
              <w:right w:w="120" w:type="dxa"/>
            </w:tcMar>
            <w:vAlign w:val="center"/>
          </w:tcPr>
          <w:p w:rsidR="003C7BDD" w:rsidRDefault="003C7BDD" w:rsidP="003C7BDD">
            <w:pPr>
              <w:spacing w:before="30" w:after="30"/>
              <w:jc w:val="center"/>
              <w:rPr>
                <w:color w:val="1F4E79"/>
                <w:sz w:val="22"/>
                <w:szCs w:val="22"/>
              </w:rPr>
            </w:pPr>
            <w:r>
              <w:rPr>
                <w:b/>
                <w:bCs/>
                <w:color w:val="1F4E79"/>
                <w:sz w:val="22"/>
                <w:szCs w:val="22"/>
              </w:rPr>
              <w:t>Tối đa 20 điểm</w:t>
            </w:r>
          </w:p>
        </w:tc>
      </w:tr>
    </w:tbl>
    <w:p w:rsidR="00620541" w:rsidRPr="00C06593" w:rsidRDefault="00620541">
      <w:pPr>
        <w:spacing w:before="120" w:after="80"/>
      </w:pPr>
    </w:p>
    <w:p w:rsidR="00A64021" w:rsidRDefault="00A64021">
      <w:pPr>
        <w:spacing w:before="80" w:after="40"/>
      </w:pPr>
    </w:p>
    <w:p w:rsidR="00A64021" w:rsidRDefault="000265AC">
      <w:pPr>
        <w:spacing w:before="80" w:after="60"/>
      </w:pPr>
      <w:r>
        <w:rPr>
          <w:i/>
          <w:iCs/>
          <w:color w:val="444444"/>
          <w:sz w:val="22"/>
          <w:szCs w:val="22"/>
        </w:rPr>
        <w:t>.</w:t>
      </w:r>
    </w:p>
    <w:sectPr w:rsidR="00A64021" w:rsidSect="00167DAC">
      <w:headerReference w:type="default" r:id="rId7"/>
      <w:pgSz w:w="11906" w:h="16838"/>
      <w:pgMar w:top="1134" w:right="1134"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79A" w:rsidRDefault="000E079A" w:rsidP="00B6495A">
      <w:r>
        <w:separator/>
      </w:r>
    </w:p>
  </w:endnote>
  <w:endnote w:type="continuationSeparator" w:id="0">
    <w:p w:rsidR="000E079A" w:rsidRDefault="000E079A" w:rsidP="00B6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79A" w:rsidRDefault="000E079A" w:rsidP="00B6495A">
      <w:r>
        <w:separator/>
      </w:r>
    </w:p>
  </w:footnote>
  <w:footnote w:type="continuationSeparator" w:id="0">
    <w:p w:rsidR="000E079A" w:rsidRDefault="000E079A" w:rsidP="00B649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5631"/>
      <w:docPartObj>
        <w:docPartGallery w:val="Page Numbers (Top of Page)"/>
        <w:docPartUnique/>
      </w:docPartObj>
    </w:sdtPr>
    <w:sdtEndPr>
      <w:rPr>
        <w:noProof/>
      </w:rPr>
    </w:sdtEndPr>
    <w:sdtContent>
      <w:p w:rsidR="00167DAC" w:rsidRDefault="00445977">
        <w:pPr>
          <w:pStyle w:val="Header"/>
          <w:jc w:val="center"/>
        </w:pPr>
        <w:r>
          <w:fldChar w:fldCharType="begin"/>
        </w:r>
        <w:r w:rsidR="00167DAC">
          <w:instrText xml:space="preserve"> PAGE   \* MERGEFORMAT </w:instrText>
        </w:r>
        <w:r>
          <w:fldChar w:fldCharType="separate"/>
        </w:r>
        <w:r w:rsidR="00AA14D4">
          <w:rPr>
            <w:noProof/>
          </w:rPr>
          <w:t>2</w:t>
        </w:r>
        <w:r>
          <w:rPr>
            <w:noProof/>
          </w:rPr>
          <w:fldChar w:fldCharType="end"/>
        </w:r>
      </w:p>
    </w:sdtContent>
  </w:sdt>
  <w:p w:rsidR="00167DAC" w:rsidRDefault="00167D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07B"/>
    <w:multiLevelType w:val="hybridMultilevel"/>
    <w:tmpl w:val="D2C2E234"/>
    <w:lvl w:ilvl="0" w:tplc="96466AB4">
      <w:start w:val="1"/>
      <w:numFmt w:val="bullet"/>
      <w:lvlText w:val="•"/>
      <w:lvlJc w:val="left"/>
      <w:pPr>
        <w:ind w:left="360" w:hanging="240"/>
      </w:pPr>
    </w:lvl>
    <w:lvl w:ilvl="1" w:tplc="FDDEB524">
      <w:numFmt w:val="decimal"/>
      <w:lvlText w:val=""/>
      <w:lvlJc w:val="left"/>
    </w:lvl>
    <w:lvl w:ilvl="2" w:tplc="AEC66B56">
      <w:numFmt w:val="decimal"/>
      <w:lvlText w:val=""/>
      <w:lvlJc w:val="left"/>
    </w:lvl>
    <w:lvl w:ilvl="3" w:tplc="332218C0">
      <w:numFmt w:val="decimal"/>
      <w:lvlText w:val=""/>
      <w:lvlJc w:val="left"/>
    </w:lvl>
    <w:lvl w:ilvl="4" w:tplc="FF589460">
      <w:numFmt w:val="decimal"/>
      <w:lvlText w:val=""/>
      <w:lvlJc w:val="left"/>
    </w:lvl>
    <w:lvl w:ilvl="5" w:tplc="A4CE0120">
      <w:numFmt w:val="decimal"/>
      <w:lvlText w:val=""/>
      <w:lvlJc w:val="left"/>
    </w:lvl>
    <w:lvl w:ilvl="6" w:tplc="77E4F31E">
      <w:numFmt w:val="decimal"/>
      <w:lvlText w:val=""/>
      <w:lvlJc w:val="left"/>
    </w:lvl>
    <w:lvl w:ilvl="7" w:tplc="6CD0E1B6">
      <w:numFmt w:val="decimal"/>
      <w:lvlText w:val=""/>
      <w:lvlJc w:val="left"/>
    </w:lvl>
    <w:lvl w:ilvl="8" w:tplc="B2C848AE">
      <w:numFmt w:val="decimal"/>
      <w:lvlText w:val=""/>
      <w:lvlJc w:val="left"/>
    </w:lvl>
  </w:abstractNum>
  <w:abstractNum w:abstractNumId="1" w15:restartNumberingAfterBreak="0">
    <w:nsid w:val="13031800"/>
    <w:multiLevelType w:val="hybridMultilevel"/>
    <w:tmpl w:val="DB1E9B4C"/>
    <w:lvl w:ilvl="0" w:tplc="4274BE2C">
      <w:start w:val="1"/>
      <w:numFmt w:val="bullet"/>
      <w:lvlText w:val="●"/>
      <w:lvlJc w:val="left"/>
      <w:pPr>
        <w:ind w:left="720" w:hanging="360"/>
      </w:pPr>
    </w:lvl>
    <w:lvl w:ilvl="1" w:tplc="168E8CA2">
      <w:start w:val="1"/>
      <w:numFmt w:val="bullet"/>
      <w:lvlText w:val="○"/>
      <w:lvlJc w:val="left"/>
      <w:pPr>
        <w:ind w:left="1440" w:hanging="360"/>
      </w:pPr>
    </w:lvl>
    <w:lvl w:ilvl="2" w:tplc="A2DC72C4">
      <w:start w:val="1"/>
      <w:numFmt w:val="bullet"/>
      <w:lvlText w:val="■"/>
      <w:lvlJc w:val="left"/>
      <w:pPr>
        <w:ind w:left="2160" w:hanging="360"/>
      </w:pPr>
    </w:lvl>
    <w:lvl w:ilvl="3" w:tplc="29306160">
      <w:start w:val="1"/>
      <w:numFmt w:val="bullet"/>
      <w:lvlText w:val="●"/>
      <w:lvlJc w:val="left"/>
      <w:pPr>
        <w:ind w:left="2880" w:hanging="360"/>
      </w:pPr>
    </w:lvl>
    <w:lvl w:ilvl="4" w:tplc="29122506">
      <w:start w:val="1"/>
      <w:numFmt w:val="bullet"/>
      <w:lvlText w:val="○"/>
      <w:lvlJc w:val="left"/>
      <w:pPr>
        <w:ind w:left="3600" w:hanging="360"/>
      </w:pPr>
    </w:lvl>
    <w:lvl w:ilvl="5" w:tplc="C3D0AC00">
      <w:start w:val="1"/>
      <w:numFmt w:val="bullet"/>
      <w:lvlText w:val="■"/>
      <w:lvlJc w:val="left"/>
      <w:pPr>
        <w:ind w:left="4320" w:hanging="360"/>
      </w:pPr>
    </w:lvl>
    <w:lvl w:ilvl="6" w:tplc="0444DC62">
      <w:start w:val="1"/>
      <w:numFmt w:val="bullet"/>
      <w:lvlText w:val="●"/>
      <w:lvlJc w:val="left"/>
      <w:pPr>
        <w:ind w:left="5040" w:hanging="360"/>
      </w:pPr>
    </w:lvl>
    <w:lvl w:ilvl="7" w:tplc="476C8B84">
      <w:start w:val="1"/>
      <w:numFmt w:val="bullet"/>
      <w:lvlText w:val="●"/>
      <w:lvlJc w:val="left"/>
      <w:pPr>
        <w:ind w:left="5760" w:hanging="360"/>
      </w:pPr>
    </w:lvl>
    <w:lvl w:ilvl="8" w:tplc="E4EE22A2">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21"/>
    <w:rsid w:val="00004789"/>
    <w:rsid w:val="00004E64"/>
    <w:rsid w:val="00012A93"/>
    <w:rsid w:val="00015151"/>
    <w:rsid w:val="000203BD"/>
    <w:rsid w:val="00025FDD"/>
    <w:rsid w:val="000265AC"/>
    <w:rsid w:val="00074EFF"/>
    <w:rsid w:val="00083E7E"/>
    <w:rsid w:val="000A73F0"/>
    <w:rsid w:val="000C2445"/>
    <w:rsid w:val="000C4675"/>
    <w:rsid w:val="000C5913"/>
    <w:rsid w:val="000C5BEE"/>
    <w:rsid w:val="000E079A"/>
    <w:rsid w:val="0011429D"/>
    <w:rsid w:val="00167DAC"/>
    <w:rsid w:val="00187985"/>
    <w:rsid w:val="0019436D"/>
    <w:rsid w:val="001A5BE8"/>
    <w:rsid w:val="001B262C"/>
    <w:rsid w:val="001C235B"/>
    <w:rsid w:val="00221A76"/>
    <w:rsid w:val="002255E3"/>
    <w:rsid w:val="00237ACE"/>
    <w:rsid w:val="002435D5"/>
    <w:rsid w:val="002450D4"/>
    <w:rsid w:val="00256D06"/>
    <w:rsid w:val="00274A76"/>
    <w:rsid w:val="002B4531"/>
    <w:rsid w:val="002F6DB7"/>
    <w:rsid w:val="00316180"/>
    <w:rsid w:val="0032705D"/>
    <w:rsid w:val="00327090"/>
    <w:rsid w:val="00346156"/>
    <w:rsid w:val="003C7BDD"/>
    <w:rsid w:val="003D04A7"/>
    <w:rsid w:val="003F7546"/>
    <w:rsid w:val="00432B24"/>
    <w:rsid w:val="00434CDA"/>
    <w:rsid w:val="00445977"/>
    <w:rsid w:val="00466E12"/>
    <w:rsid w:val="0048565F"/>
    <w:rsid w:val="004D5CDA"/>
    <w:rsid w:val="004E47AA"/>
    <w:rsid w:val="00526373"/>
    <w:rsid w:val="00551BD2"/>
    <w:rsid w:val="005814FB"/>
    <w:rsid w:val="0059617A"/>
    <w:rsid w:val="005A5D77"/>
    <w:rsid w:val="005B1CD2"/>
    <w:rsid w:val="0061188D"/>
    <w:rsid w:val="00620541"/>
    <w:rsid w:val="00623360"/>
    <w:rsid w:val="00630181"/>
    <w:rsid w:val="00687258"/>
    <w:rsid w:val="00694DAA"/>
    <w:rsid w:val="006C005A"/>
    <w:rsid w:val="00721E24"/>
    <w:rsid w:val="0073464C"/>
    <w:rsid w:val="00743573"/>
    <w:rsid w:val="00782BD6"/>
    <w:rsid w:val="0078335F"/>
    <w:rsid w:val="007D020D"/>
    <w:rsid w:val="007F24C9"/>
    <w:rsid w:val="007F6545"/>
    <w:rsid w:val="00804972"/>
    <w:rsid w:val="008061AF"/>
    <w:rsid w:val="00830110"/>
    <w:rsid w:val="00833D53"/>
    <w:rsid w:val="00834353"/>
    <w:rsid w:val="00853855"/>
    <w:rsid w:val="00881A42"/>
    <w:rsid w:val="008A5DFA"/>
    <w:rsid w:val="008A7747"/>
    <w:rsid w:val="008C454D"/>
    <w:rsid w:val="008D0228"/>
    <w:rsid w:val="008D7BA3"/>
    <w:rsid w:val="008F294A"/>
    <w:rsid w:val="009013A0"/>
    <w:rsid w:val="00912841"/>
    <w:rsid w:val="0094279D"/>
    <w:rsid w:val="00966ADA"/>
    <w:rsid w:val="00983439"/>
    <w:rsid w:val="009926D1"/>
    <w:rsid w:val="009F4C5A"/>
    <w:rsid w:val="00A20283"/>
    <w:rsid w:val="00A354F4"/>
    <w:rsid w:val="00A6026B"/>
    <w:rsid w:val="00A64021"/>
    <w:rsid w:val="00A722C3"/>
    <w:rsid w:val="00A8687B"/>
    <w:rsid w:val="00A911DE"/>
    <w:rsid w:val="00A951DC"/>
    <w:rsid w:val="00AA14D4"/>
    <w:rsid w:val="00AC7BD2"/>
    <w:rsid w:val="00AD5AB7"/>
    <w:rsid w:val="00AE52EE"/>
    <w:rsid w:val="00AF37AA"/>
    <w:rsid w:val="00B17C49"/>
    <w:rsid w:val="00B51B52"/>
    <w:rsid w:val="00B6495A"/>
    <w:rsid w:val="00B92A57"/>
    <w:rsid w:val="00BD290E"/>
    <w:rsid w:val="00BD3903"/>
    <w:rsid w:val="00BD3C25"/>
    <w:rsid w:val="00C06593"/>
    <w:rsid w:val="00C10555"/>
    <w:rsid w:val="00C11B82"/>
    <w:rsid w:val="00C818E7"/>
    <w:rsid w:val="00CB2109"/>
    <w:rsid w:val="00CC67DE"/>
    <w:rsid w:val="00CE0AC4"/>
    <w:rsid w:val="00D03D13"/>
    <w:rsid w:val="00D1284E"/>
    <w:rsid w:val="00D14B38"/>
    <w:rsid w:val="00D150FD"/>
    <w:rsid w:val="00D371E8"/>
    <w:rsid w:val="00DD09D3"/>
    <w:rsid w:val="00DE5C2E"/>
    <w:rsid w:val="00DF3B2E"/>
    <w:rsid w:val="00DF7E4A"/>
    <w:rsid w:val="00E06109"/>
    <w:rsid w:val="00E239CF"/>
    <w:rsid w:val="00E439DC"/>
    <w:rsid w:val="00E7790E"/>
    <w:rsid w:val="00E97149"/>
    <w:rsid w:val="00EA7EF9"/>
    <w:rsid w:val="00EB5519"/>
    <w:rsid w:val="00EB7295"/>
    <w:rsid w:val="00EF78A0"/>
    <w:rsid w:val="00F06BDE"/>
    <w:rsid w:val="00F457EF"/>
    <w:rsid w:val="00F64248"/>
    <w:rsid w:val="00F800DC"/>
    <w:rsid w:val="00F97815"/>
    <w:rsid w:val="00FA25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6C17F-0E39-48D1-A47A-0AD838C0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977"/>
  </w:style>
  <w:style w:type="paragraph" w:styleId="Heading1">
    <w:name w:val="heading 1"/>
    <w:uiPriority w:val="9"/>
    <w:qFormat/>
    <w:rsid w:val="00445977"/>
    <w:pPr>
      <w:outlineLvl w:val="0"/>
    </w:pPr>
    <w:rPr>
      <w:color w:val="2E74B5"/>
      <w:sz w:val="32"/>
      <w:szCs w:val="32"/>
    </w:rPr>
  </w:style>
  <w:style w:type="paragraph" w:styleId="Heading2">
    <w:name w:val="heading 2"/>
    <w:uiPriority w:val="9"/>
    <w:semiHidden/>
    <w:unhideWhenUsed/>
    <w:qFormat/>
    <w:rsid w:val="00445977"/>
    <w:pPr>
      <w:outlineLvl w:val="1"/>
    </w:pPr>
    <w:rPr>
      <w:color w:val="2E74B5"/>
      <w:sz w:val="26"/>
      <w:szCs w:val="26"/>
    </w:rPr>
  </w:style>
  <w:style w:type="paragraph" w:styleId="Heading3">
    <w:name w:val="heading 3"/>
    <w:uiPriority w:val="9"/>
    <w:semiHidden/>
    <w:unhideWhenUsed/>
    <w:qFormat/>
    <w:rsid w:val="00445977"/>
    <w:pPr>
      <w:outlineLvl w:val="2"/>
    </w:pPr>
    <w:rPr>
      <w:color w:val="1F4D78"/>
    </w:rPr>
  </w:style>
  <w:style w:type="paragraph" w:styleId="Heading4">
    <w:name w:val="heading 4"/>
    <w:uiPriority w:val="9"/>
    <w:semiHidden/>
    <w:unhideWhenUsed/>
    <w:qFormat/>
    <w:rsid w:val="00445977"/>
    <w:pPr>
      <w:outlineLvl w:val="3"/>
    </w:pPr>
    <w:rPr>
      <w:i/>
      <w:iCs/>
      <w:color w:val="2E74B5"/>
    </w:rPr>
  </w:style>
  <w:style w:type="paragraph" w:styleId="Heading5">
    <w:name w:val="heading 5"/>
    <w:uiPriority w:val="9"/>
    <w:semiHidden/>
    <w:unhideWhenUsed/>
    <w:qFormat/>
    <w:rsid w:val="00445977"/>
    <w:pPr>
      <w:outlineLvl w:val="4"/>
    </w:pPr>
    <w:rPr>
      <w:color w:val="2E74B5"/>
    </w:rPr>
  </w:style>
  <w:style w:type="paragraph" w:styleId="Heading6">
    <w:name w:val="heading 6"/>
    <w:uiPriority w:val="9"/>
    <w:semiHidden/>
    <w:unhideWhenUsed/>
    <w:qFormat/>
    <w:rsid w:val="0044597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445977"/>
    <w:rPr>
      <w:sz w:val="56"/>
      <w:szCs w:val="56"/>
    </w:rPr>
  </w:style>
  <w:style w:type="paragraph" w:customStyle="1" w:styleId="Strong1">
    <w:name w:val="Strong1"/>
    <w:qFormat/>
    <w:rsid w:val="00445977"/>
    <w:rPr>
      <w:b/>
      <w:bCs/>
    </w:rPr>
  </w:style>
  <w:style w:type="paragraph" w:styleId="ListParagraph">
    <w:name w:val="List Paragraph"/>
    <w:qFormat/>
    <w:rsid w:val="00445977"/>
  </w:style>
  <w:style w:type="character" w:styleId="Hyperlink">
    <w:name w:val="Hyperlink"/>
    <w:uiPriority w:val="99"/>
    <w:unhideWhenUsed/>
    <w:rsid w:val="00445977"/>
    <w:rPr>
      <w:color w:val="0563C1"/>
      <w:u w:val="single"/>
    </w:rPr>
  </w:style>
  <w:style w:type="character" w:styleId="FootnoteReference">
    <w:name w:val="footnote reference"/>
    <w:uiPriority w:val="99"/>
    <w:semiHidden/>
    <w:unhideWhenUsed/>
    <w:rsid w:val="00445977"/>
    <w:rPr>
      <w:vertAlign w:val="superscript"/>
    </w:rPr>
  </w:style>
  <w:style w:type="paragraph" w:styleId="FootnoteText">
    <w:name w:val="footnote text"/>
    <w:link w:val="FootnoteTextChar"/>
    <w:uiPriority w:val="99"/>
    <w:semiHidden/>
    <w:unhideWhenUsed/>
    <w:rsid w:val="00445977"/>
    <w:rPr>
      <w:sz w:val="20"/>
      <w:szCs w:val="20"/>
    </w:rPr>
  </w:style>
  <w:style w:type="character" w:customStyle="1" w:styleId="FootnoteTextChar">
    <w:name w:val="Footnote Text Char"/>
    <w:link w:val="FootnoteText"/>
    <w:uiPriority w:val="99"/>
    <w:semiHidden/>
    <w:unhideWhenUsed/>
    <w:rsid w:val="00445977"/>
    <w:rPr>
      <w:sz w:val="20"/>
      <w:szCs w:val="20"/>
    </w:rPr>
  </w:style>
  <w:style w:type="character" w:styleId="EndnoteReference">
    <w:name w:val="endnote reference"/>
    <w:uiPriority w:val="99"/>
    <w:semiHidden/>
    <w:unhideWhenUsed/>
    <w:rsid w:val="00445977"/>
    <w:rPr>
      <w:vertAlign w:val="superscript"/>
    </w:rPr>
  </w:style>
  <w:style w:type="paragraph" w:styleId="EndnoteText">
    <w:name w:val="endnote text"/>
    <w:link w:val="EndnoteTextChar"/>
    <w:uiPriority w:val="99"/>
    <w:semiHidden/>
    <w:unhideWhenUsed/>
    <w:rsid w:val="00445977"/>
    <w:rPr>
      <w:sz w:val="20"/>
      <w:szCs w:val="20"/>
    </w:rPr>
  </w:style>
  <w:style w:type="character" w:customStyle="1" w:styleId="EndnoteTextChar">
    <w:name w:val="Endnote Text Char"/>
    <w:link w:val="EndnoteText"/>
    <w:uiPriority w:val="99"/>
    <w:semiHidden/>
    <w:unhideWhenUsed/>
    <w:rsid w:val="00445977"/>
    <w:rPr>
      <w:sz w:val="20"/>
      <w:szCs w:val="20"/>
    </w:rPr>
  </w:style>
  <w:style w:type="paragraph" w:styleId="Header">
    <w:name w:val="header"/>
    <w:basedOn w:val="Normal"/>
    <w:link w:val="HeaderChar"/>
    <w:uiPriority w:val="99"/>
    <w:unhideWhenUsed/>
    <w:rsid w:val="00B6495A"/>
    <w:pPr>
      <w:tabs>
        <w:tab w:val="center" w:pos="4513"/>
        <w:tab w:val="right" w:pos="9026"/>
      </w:tabs>
    </w:pPr>
  </w:style>
  <w:style w:type="character" w:customStyle="1" w:styleId="HeaderChar">
    <w:name w:val="Header Char"/>
    <w:basedOn w:val="DefaultParagraphFont"/>
    <w:link w:val="Header"/>
    <w:uiPriority w:val="99"/>
    <w:rsid w:val="00B6495A"/>
  </w:style>
  <w:style w:type="paragraph" w:styleId="Footer">
    <w:name w:val="footer"/>
    <w:basedOn w:val="Normal"/>
    <w:link w:val="FooterChar"/>
    <w:uiPriority w:val="99"/>
    <w:unhideWhenUsed/>
    <w:rsid w:val="00B6495A"/>
    <w:pPr>
      <w:tabs>
        <w:tab w:val="center" w:pos="4513"/>
        <w:tab w:val="right" w:pos="9026"/>
      </w:tabs>
    </w:pPr>
  </w:style>
  <w:style w:type="character" w:customStyle="1" w:styleId="FooterChar">
    <w:name w:val="Footer Char"/>
    <w:basedOn w:val="DefaultParagraphFont"/>
    <w:link w:val="Footer"/>
    <w:uiPriority w:val="99"/>
    <w:rsid w:val="00B6495A"/>
  </w:style>
  <w:style w:type="table" w:styleId="TableGrid">
    <w:name w:val="Table Grid"/>
    <w:basedOn w:val="TableNormal"/>
    <w:uiPriority w:val="39"/>
    <w:rsid w:val="00833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538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cp:lastModifiedBy>
  <cp:revision>2</cp:revision>
  <dcterms:created xsi:type="dcterms:W3CDTF">2026-06-08T05:32:00Z</dcterms:created>
  <dcterms:modified xsi:type="dcterms:W3CDTF">2026-06-08T05:32:00Z</dcterms:modified>
</cp:coreProperties>
</file>